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98D" w:rsidRDefault="0074598D" w:rsidP="0074598D">
      <w:pPr>
        <w:pStyle w:val="1"/>
        <w:rPr>
          <w:rFonts w:cs="Arial"/>
        </w:rPr>
      </w:pPr>
      <w:bookmarkStart w:id="0" w:name="_Toc352854732"/>
      <w:r w:rsidRPr="00794B22">
        <w:rPr>
          <w:rFonts w:cs="Arial"/>
        </w:rPr>
        <w:t>Приложение</w:t>
      </w:r>
      <w:proofErr w:type="gramStart"/>
      <w:r w:rsidRPr="00794B22">
        <w:rPr>
          <w:rFonts w:cs="Arial"/>
        </w:rPr>
        <w:t xml:space="preserve"> Д</w:t>
      </w:r>
      <w:proofErr w:type="gramEnd"/>
      <w:r>
        <w:rPr>
          <w:rFonts w:cs="Arial"/>
        </w:rPr>
        <w:br/>
      </w:r>
      <w:r w:rsidRPr="00794B22">
        <w:rPr>
          <w:rFonts w:cs="Arial"/>
        </w:rPr>
        <w:t>Тепловые потери в сетях водяного теплоснабжения</w:t>
      </w:r>
      <w:bookmarkEnd w:id="0"/>
    </w:p>
    <w:p w:rsidR="00833F02" w:rsidRDefault="00833F02" w:rsidP="00833F02">
      <w:pPr>
        <w:jc w:val="center"/>
        <w:rPr>
          <w:rFonts w:ascii="Arial" w:eastAsiaTheme="majorEastAsia" w:hAnsi="Arial" w:cs="Arial"/>
          <w:b/>
          <w:bCs/>
          <w:i/>
          <w:sz w:val="28"/>
          <w:szCs w:val="28"/>
        </w:rPr>
      </w:pPr>
    </w:p>
    <w:p w:rsidR="00833F02" w:rsidRDefault="00833F02" w:rsidP="0074598D">
      <w:pPr>
        <w:pStyle w:val="a8"/>
      </w:pPr>
    </w:p>
    <w:p w:rsidR="0074598D" w:rsidRPr="006E7BB0" w:rsidRDefault="0074598D" w:rsidP="006E7BB0">
      <w:pPr>
        <w:pStyle w:val="1"/>
        <w:ind w:firstLine="708"/>
        <w:jc w:val="both"/>
        <w:rPr>
          <w:rFonts w:asciiTheme="minorHAnsi" w:hAnsiTheme="minorHAnsi"/>
          <w:b w:val="0"/>
          <w:sz w:val="24"/>
          <w:szCs w:val="24"/>
        </w:rPr>
      </w:pPr>
      <w:r w:rsidRPr="006E7BB0">
        <w:rPr>
          <w:rFonts w:asciiTheme="minorHAnsi" w:hAnsiTheme="minorHAnsi"/>
          <w:b w:val="0"/>
          <w:sz w:val="24"/>
          <w:szCs w:val="24"/>
        </w:rPr>
        <w:t>Таблица Д.</w:t>
      </w:r>
      <w:r w:rsidR="00280A5E" w:rsidRPr="006E7BB0">
        <w:rPr>
          <w:rFonts w:asciiTheme="minorHAnsi" w:hAnsiTheme="minorHAnsi"/>
          <w:b w:val="0"/>
          <w:sz w:val="24"/>
          <w:szCs w:val="24"/>
        </w:rPr>
        <w:t>1</w:t>
      </w:r>
      <w:r w:rsidR="00833F02" w:rsidRPr="006E7BB0">
        <w:rPr>
          <w:rFonts w:asciiTheme="minorHAnsi" w:hAnsiTheme="minorHAnsi"/>
          <w:b w:val="0"/>
          <w:sz w:val="24"/>
          <w:szCs w:val="24"/>
        </w:rPr>
        <w:t>.</w:t>
      </w:r>
      <w:r w:rsidRPr="006E7BB0">
        <w:rPr>
          <w:rFonts w:asciiTheme="minorHAnsi" w:hAnsiTheme="minorHAnsi"/>
          <w:b w:val="0"/>
          <w:sz w:val="24"/>
          <w:szCs w:val="24"/>
        </w:rPr>
        <w:t xml:space="preserve"> –</w:t>
      </w:r>
      <w:r w:rsidR="006E7BB0" w:rsidRPr="006E7BB0">
        <w:rPr>
          <w:rFonts w:asciiTheme="minorHAnsi" w:hAnsiTheme="minorHAnsi"/>
          <w:b w:val="0"/>
          <w:sz w:val="24"/>
          <w:szCs w:val="24"/>
        </w:rPr>
        <w:t xml:space="preserve"> </w:t>
      </w:r>
      <w:r w:rsidRPr="006E7BB0">
        <w:rPr>
          <w:rFonts w:asciiTheme="minorHAnsi" w:hAnsiTheme="minorHAnsi"/>
          <w:b w:val="0"/>
          <w:sz w:val="24"/>
          <w:szCs w:val="24"/>
        </w:rPr>
        <w:t>Тепловые потери в сетях водяного теплоснабжения</w:t>
      </w:r>
      <w:r w:rsidR="006E7BB0" w:rsidRPr="006E7BB0">
        <w:rPr>
          <w:rFonts w:asciiTheme="minorHAnsi" w:hAnsiTheme="minorHAnsi"/>
          <w:b w:val="0"/>
          <w:sz w:val="24"/>
          <w:szCs w:val="24"/>
        </w:rPr>
        <w:t>,</w:t>
      </w:r>
      <w:r w:rsidR="009B08ED" w:rsidRPr="006E7BB0">
        <w:rPr>
          <w:rFonts w:asciiTheme="minorHAnsi" w:hAnsiTheme="minorHAnsi"/>
          <w:b w:val="0"/>
          <w:sz w:val="24"/>
          <w:szCs w:val="24"/>
        </w:rPr>
        <w:t xml:space="preserve"> </w:t>
      </w:r>
      <w:r w:rsidR="006E7BB0" w:rsidRPr="006E7BB0">
        <w:rPr>
          <w:rFonts w:asciiTheme="minorHAnsi" w:hAnsiTheme="minorHAnsi"/>
          <w:b w:val="0"/>
          <w:sz w:val="24"/>
          <w:szCs w:val="24"/>
        </w:rPr>
        <w:t>эксплуатируемых МУП «Глазовские теплосети» от ТЭЦ ОАО «Ч</w:t>
      </w:r>
      <w:r w:rsidR="006E7BB0" w:rsidRPr="006E7BB0">
        <w:rPr>
          <w:rFonts w:asciiTheme="minorHAnsi" w:hAnsiTheme="minorHAnsi"/>
          <w:b w:val="0"/>
          <w:sz w:val="24"/>
          <w:szCs w:val="24"/>
        </w:rPr>
        <w:t>е</w:t>
      </w:r>
      <w:r w:rsidR="006E7BB0" w:rsidRPr="006E7BB0">
        <w:rPr>
          <w:rFonts w:asciiTheme="minorHAnsi" w:hAnsiTheme="minorHAnsi"/>
          <w:b w:val="0"/>
          <w:sz w:val="24"/>
          <w:szCs w:val="24"/>
        </w:rPr>
        <w:t>пецкий механический завод»</w:t>
      </w:r>
      <w:r w:rsidR="006E7BB0">
        <w:rPr>
          <w:rFonts w:asciiTheme="minorHAnsi" w:hAnsiTheme="minorHAnsi"/>
          <w:b w:val="0"/>
          <w:sz w:val="24"/>
          <w:szCs w:val="24"/>
        </w:rPr>
        <w:t xml:space="preserve"> </w:t>
      </w:r>
    </w:p>
    <w:tbl>
      <w:tblPr>
        <w:tblW w:w="149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1033"/>
        <w:gridCol w:w="696"/>
        <w:gridCol w:w="697"/>
        <w:gridCol w:w="697"/>
        <w:gridCol w:w="697"/>
        <w:gridCol w:w="697"/>
        <w:gridCol w:w="1112"/>
        <w:gridCol w:w="1112"/>
        <w:gridCol w:w="1112"/>
        <w:gridCol w:w="1112"/>
        <w:gridCol w:w="1112"/>
        <w:gridCol w:w="1112"/>
        <w:gridCol w:w="1112"/>
        <w:gridCol w:w="1112"/>
      </w:tblGrid>
      <w:tr w:rsidR="00B61B1E" w:rsidRPr="00B61B1E" w:rsidTr="00833F02">
        <w:trPr>
          <w:trHeight w:val="1706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Колич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ство дней работы сети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наружн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го во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з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духа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нв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дачи T1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T2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ру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та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гр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в по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в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лах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подаче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обратке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ки из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r w:rsidR="00B61B1E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_под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у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требит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лей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proofErr w:type="gram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у потреб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и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телей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</w:tr>
      <w:tr w:rsidR="00B61B1E" w:rsidRPr="00B61B1E" w:rsidTr="00833F02">
        <w:trPr>
          <w:trHeight w:val="300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15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-10,3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91,6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49,3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2,5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7687,8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3944,6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10179,4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927,3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10432,1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509,1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15932,8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882,8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-10,3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2,5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672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-12,4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96,6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7364,2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3775,0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9161,4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881,3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9415,1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476,4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14390,9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830,7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-12,4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-5,1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79,3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1,2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6737,9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3446,7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10263,8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810,8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10451,9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467,2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15932,8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797,6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-5,1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1,2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 квартал</w:t>
            </w:r>
          </w:p>
        </w:tc>
        <w:tc>
          <w:tcPr>
            <w:tcW w:w="1033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6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21789,9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11166,3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29604,6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2619,4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30299,1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1452,7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46256,5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2511,1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720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-0,6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1,4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5693,8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2885,0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9989,4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695,3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10131,4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411,3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15418,8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695,9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-0,6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1,4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240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8,7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3,9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1767,0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852,6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3329,8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219,4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3377,1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124,6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5139,6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212,9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504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8,7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3,9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3818,0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1911,4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6992,6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460,8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7080,3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289,6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10793,2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198,6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lastRenderedPageBreak/>
              <w:t>Июнь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15,9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6,2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Июнь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720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15,9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6,2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5122,3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2465,4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9989,4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532,4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10114,7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286,2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15418,8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89,4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 квартал</w:t>
            </w:r>
          </w:p>
        </w:tc>
        <w:tc>
          <w:tcPr>
            <w:tcW w:w="1033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6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16401,1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8114,4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30301,2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1907,9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30703,5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1111,7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46770,4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1196,8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19,6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19,6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4988,6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2351,9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10322,4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530,6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10451,9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275,9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15932,0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62,1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Август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19,1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10,2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Август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19,1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10,2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4904,8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2324,8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10322,4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526,4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10451,9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271,7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15932,8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55,8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Сентябрь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216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14,9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9,3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1425,9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665,2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2996,8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161,5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3039,4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75,7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4625,7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136,1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Сентябрь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504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14,9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9,3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3434,5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1673,0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6992,6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376,9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7080,3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204,6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10793,2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69,1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III квартал</w:t>
            </w:r>
          </w:p>
        </w:tc>
        <w:tc>
          <w:tcPr>
            <w:tcW w:w="1033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6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14753,8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7014,9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30634,2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1595,4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31023,5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827,9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47283,7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323,1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5292,7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2611,5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10322,4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642,1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10469,1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347,6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15932,8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601,2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720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4,1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5637,8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2866,1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9977,6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704,4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10131,4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401,2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15418,8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685,3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-2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4,1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(О)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-6,3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82,6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45,3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6839,7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3487,6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10241,9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840,9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10450,6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468,2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15932,8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806,6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(Л)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-6,3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IV квартал</w:t>
            </w:r>
          </w:p>
        </w:tc>
        <w:tc>
          <w:tcPr>
            <w:tcW w:w="1033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6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17770,2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8965,2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30541,9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2187,4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31051,1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1217,0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47284,4</w:t>
            </w:r>
          </w:p>
        </w:tc>
        <w:tc>
          <w:tcPr>
            <w:tcW w:w="1112" w:type="dxa"/>
            <w:shd w:val="clear" w:color="FFFFFF" w:fill="D9D9D9"/>
            <w:noWrap/>
            <w:vAlign w:val="center"/>
            <w:hideMark/>
          </w:tcPr>
          <w:p w:rsidR="007B5A67" w:rsidRPr="007B5A67" w:rsidRDefault="007B5A67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2093,1</w:t>
            </w:r>
          </w:p>
        </w:tc>
      </w:tr>
      <w:tr w:rsidR="00B61B1E" w:rsidRPr="00B61B1E" w:rsidTr="00833F02">
        <w:trPr>
          <w:trHeight w:val="300"/>
        </w:trPr>
        <w:tc>
          <w:tcPr>
            <w:tcW w:w="1575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33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697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70715,0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35260,8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121081,9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8310,1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123077,2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4609,3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187595,0</w:t>
            </w:r>
          </w:p>
        </w:tc>
        <w:tc>
          <w:tcPr>
            <w:tcW w:w="1112" w:type="dxa"/>
            <w:shd w:val="clear" w:color="FFFFFF" w:fill="FFFFFF"/>
            <w:noWrap/>
            <w:vAlign w:val="center"/>
            <w:hideMark/>
          </w:tcPr>
          <w:p w:rsidR="007B5A67" w:rsidRPr="007B5A67" w:rsidRDefault="007B5A67" w:rsidP="007B5A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6124,1</w:t>
            </w:r>
          </w:p>
        </w:tc>
      </w:tr>
    </w:tbl>
    <w:p w:rsidR="00833F02" w:rsidRDefault="00833F02" w:rsidP="009B08ED">
      <w:r>
        <w:br w:type="page"/>
      </w:r>
    </w:p>
    <w:p w:rsidR="00833F02" w:rsidRDefault="00833F02" w:rsidP="009B08ED"/>
    <w:p w:rsidR="00833F02" w:rsidRPr="006E7BB0" w:rsidRDefault="00833F02" w:rsidP="006E7BB0">
      <w:pPr>
        <w:pStyle w:val="1"/>
        <w:ind w:firstLine="708"/>
        <w:jc w:val="both"/>
        <w:rPr>
          <w:rFonts w:asciiTheme="minorHAnsi" w:hAnsiTheme="minorHAnsi"/>
          <w:b w:val="0"/>
          <w:sz w:val="24"/>
          <w:szCs w:val="24"/>
        </w:rPr>
      </w:pPr>
      <w:r w:rsidRPr="006E7BB0">
        <w:rPr>
          <w:rFonts w:asciiTheme="minorHAnsi" w:hAnsiTheme="minorHAnsi"/>
          <w:b w:val="0"/>
          <w:sz w:val="24"/>
          <w:szCs w:val="24"/>
        </w:rPr>
        <w:t>Таблица Д.2. –Тепловые потери в сетях водяного теплоснабжения</w:t>
      </w:r>
      <w:r w:rsidR="006E7BB0" w:rsidRPr="006E7BB0">
        <w:rPr>
          <w:rFonts w:asciiTheme="minorHAnsi" w:hAnsiTheme="minorHAnsi"/>
          <w:b w:val="0"/>
          <w:sz w:val="24"/>
          <w:szCs w:val="24"/>
        </w:rPr>
        <w:t xml:space="preserve">, эксплуатируемых МУП «Глазовские теплосети» </w:t>
      </w:r>
      <w:r w:rsidRPr="006E7BB0">
        <w:rPr>
          <w:rFonts w:asciiTheme="minorHAnsi" w:hAnsiTheme="minorHAnsi"/>
          <w:b w:val="0"/>
          <w:sz w:val="24"/>
          <w:szCs w:val="24"/>
        </w:rPr>
        <w:t xml:space="preserve"> от Котельной №2 </w:t>
      </w:r>
      <w:r w:rsidR="00B80BDC" w:rsidRPr="006E7BB0">
        <w:rPr>
          <w:rFonts w:asciiTheme="minorHAnsi" w:hAnsiTheme="minorHAnsi"/>
          <w:b w:val="0"/>
          <w:sz w:val="24"/>
          <w:szCs w:val="24"/>
        </w:rPr>
        <w:t>МУП «Гл</w:t>
      </w:r>
      <w:r w:rsidR="00B80BDC" w:rsidRPr="006E7BB0">
        <w:rPr>
          <w:rFonts w:asciiTheme="minorHAnsi" w:hAnsiTheme="minorHAnsi"/>
          <w:b w:val="0"/>
          <w:sz w:val="24"/>
          <w:szCs w:val="24"/>
        </w:rPr>
        <w:t>а</w:t>
      </w:r>
      <w:r w:rsidR="00B80BDC" w:rsidRPr="006E7BB0">
        <w:rPr>
          <w:rFonts w:asciiTheme="minorHAnsi" w:hAnsiTheme="minorHAnsi"/>
          <w:b w:val="0"/>
          <w:sz w:val="24"/>
          <w:szCs w:val="24"/>
        </w:rPr>
        <w:t>зовские теплосети»</w:t>
      </w:r>
      <w:r w:rsidR="006E7BB0">
        <w:rPr>
          <w:rFonts w:asciiTheme="minorHAnsi" w:hAnsiTheme="minorHAnsi"/>
          <w:b w:val="0"/>
          <w:sz w:val="24"/>
          <w:szCs w:val="24"/>
        </w:rPr>
        <w:t xml:space="preserve"> </w:t>
      </w:r>
    </w:p>
    <w:tbl>
      <w:tblPr>
        <w:tblW w:w="149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1033"/>
        <w:gridCol w:w="696"/>
        <w:gridCol w:w="697"/>
        <w:gridCol w:w="697"/>
        <w:gridCol w:w="697"/>
        <w:gridCol w:w="697"/>
        <w:gridCol w:w="1112"/>
        <w:gridCol w:w="1112"/>
        <w:gridCol w:w="1112"/>
        <w:gridCol w:w="1112"/>
        <w:gridCol w:w="1112"/>
        <w:gridCol w:w="1112"/>
        <w:gridCol w:w="1112"/>
        <w:gridCol w:w="1112"/>
      </w:tblGrid>
      <w:tr w:rsidR="00833F02" w:rsidRPr="00B61B1E" w:rsidTr="00833F02">
        <w:trPr>
          <w:trHeight w:val="1706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Колич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ство дней работы сети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наружн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го во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з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духа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нв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дачи T1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T2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ру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та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гр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в по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в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лах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подаче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обратке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ки из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_под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у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требит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лей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proofErr w:type="gram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у потреб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и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телей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</w:tr>
      <w:tr w:rsidR="00833F02" w:rsidRPr="00B61B1E" w:rsidTr="00833F02">
        <w:trPr>
          <w:trHeight w:val="300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15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-10,3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91,6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270,5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179,1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182,5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418,9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23,2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-10,3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672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-12,4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96,8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261,7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172,1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164,2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15,8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168,8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8,5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378,4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21,9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-12,4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-5,1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224,7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150,8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184,0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14,5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187,4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418,9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21,0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-5,1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7B5A67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756,9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502,0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530,7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46,9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543,3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26,0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1216,2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66,1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69,2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180,3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179,2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181,7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405,4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18,1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8,7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66,5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37,1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49,9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27,8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59,8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60,6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135,1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5,1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504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8,7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66,5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37,1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104,8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125,6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127,4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283,8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4,1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Июнь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15,9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Июнь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15,9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65,7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37,8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129,6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64,9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179,5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181,9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405,4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7B5A67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464,6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271,3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544,1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32,6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551,6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1229,7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833F02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28,2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19,6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19,6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65,1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31,8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122,1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38,2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185,6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418,9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-1,1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lastRenderedPageBreak/>
              <w:t>Август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19,1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Август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19,1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66,3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32,2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126,4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40,8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188,3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418,9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-1,2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Сентябрь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14,9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67,9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41,0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11,8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54,7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121,6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2,2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Сентябрь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504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14,9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67,9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95,6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27,6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127,7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283,8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-0,6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7B5A67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385,1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118,4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550,4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26,7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559,1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1243,2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-0,7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144,3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99,5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186,1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9,7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187,9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418,9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14,4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190,6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128,1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178,9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181,6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405,4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18,4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-6,3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82,6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45,3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236,3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155,2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183,6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15,1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187,4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418,9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21,2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-6,3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833F02" w:rsidRPr="00833F02" w:rsidTr="00833F02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7B5A67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IV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571,2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382,8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548,6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37,4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556,9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21,7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1243,2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54,0</w:t>
            </w:r>
          </w:p>
        </w:tc>
      </w:tr>
      <w:tr w:rsidR="00833F02" w:rsidRPr="00833F02" w:rsidTr="00265E41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7B5A67" w:rsidRDefault="00833F02" w:rsidP="00B95C3C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2177,8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1274,5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2173,8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143,6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2210,9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72,2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4932,3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F02" w:rsidRPr="00833F02" w:rsidRDefault="00833F02" w:rsidP="00833F02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33F02">
              <w:rPr>
                <w:rFonts w:eastAsia="Times New Roman" w:cs="Times New Roman"/>
                <w:color w:val="000000"/>
              </w:rPr>
              <w:t>147,6</w:t>
            </w:r>
          </w:p>
        </w:tc>
      </w:tr>
    </w:tbl>
    <w:p w:rsidR="00833F02" w:rsidRDefault="00833F02" w:rsidP="009B08ED"/>
    <w:p w:rsidR="00B80BDC" w:rsidRDefault="00B80BDC" w:rsidP="00833F02">
      <w:pPr>
        <w:ind w:firstLine="708"/>
      </w:pPr>
      <w:r>
        <w:br w:type="page"/>
      </w:r>
    </w:p>
    <w:p w:rsidR="00B80BDC" w:rsidRDefault="00B80BDC" w:rsidP="00B80BDC"/>
    <w:p w:rsidR="00B80BDC" w:rsidRPr="006E7BB0" w:rsidRDefault="00B80BDC" w:rsidP="006E7BB0">
      <w:pPr>
        <w:pStyle w:val="1"/>
        <w:ind w:firstLine="708"/>
        <w:jc w:val="both"/>
        <w:rPr>
          <w:rFonts w:asciiTheme="minorHAnsi" w:hAnsiTheme="minorHAnsi"/>
          <w:b w:val="0"/>
          <w:sz w:val="24"/>
          <w:szCs w:val="24"/>
        </w:rPr>
      </w:pPr>
      <w:r w:rsidRPr="006E7BB0">
        <w:rPr>
          <w:rFonts w:asciiTheme="minorHAnsi" w:hAnsiTheme="minorHAnsi"/>
          <w:b w:val="0"/>
          <w:sz w:val="24"/>
          <w:szCs w:val="24"/>
        </w:rPr>
        <w:t>Таблица Д.3. –Тепловые потери в сетях водяного теплоснабжения</w:t>
      </w:r>
      <w:r w:rsidR="006E7BB0" w:rsidRPr="006E7BB0">
        <w:rPr>
          <w:rFonts w:asciiTheme="minorHAnsi" w:hAnsiTheme="minorHAnsi"/>
          <w:b w:val="0"/>
          <w:sz w:val="24"/>
          <w:szCs w:val="24"/>
        </w:rPr>
        <w:t xml:space="preserve">, эксплуатируемых МУП «Глазовские теплосети» </w:t>
      </w:r>
      <w:r w:rsidRPr="006E7BB0">
        <w:rPr>
          <w:rFonts w:asciiTheme="minorHAnsi" w:hAnsiTheme="minorHAnsi"/>
          <w:b w:val="0"/>
          <w:sz w:val="24"/>
          <w:szCs w:val="24"/>
        </w:rPr>
        <w:t xml:space="preserve"> от Котельной №3</w:t>
      </w:r>
      <w:r w:rsidR="00265E41" w:rsidRPr="006E7BB0">
        <w:rPr>
          <w:rFonts w:asciiTheme="minorHAnsi" w:hAnsiTheme="minorHAnsi"/>
          <w:b w:val="0"/>
          <w:sz w:val="24"/>
          <w:szCs w:val="24"/>
        </w:rPr>
        <w:t xml:space="preserve"> ООО "</w:t>
      </w:r>
      <w:proofErr w:type="spellStart"/>
      <w:r w:rsidR="00265E41" w:rsidRPr="006E7BB0">
        <w:rPr>
          <w:rFonts w:asciiTheme="minorHAnsi" w:hAnsiTheme="minorHAnsi"/>
          <w:b w:val="0"/>
          <w:sz w:val="24"/>
          <w:szCs w:val="24"/>
        </w:rPr>
        <w:t>КомЭнерго</w:t>
      </w:r>
      <w:proofErr w:type="spellEnd"/>
      <w:r w:rsidR="00265E41" w:rsidRPr="006E7BB0">
        <w:rPr>
          <w:rFonts w:asciiTheme="minorHAnsi" w:hAnsiTheme="minorHAnsi"/>
          <w:b w:val="0"/>
          <w:sz w:val="24"/>
          <w:szCs w:val="24"/>
        </w:rPr>
        <w:t>"</w:t>
      </w:r>
      <w:r w:rsidR="006E7BB0">
        <w:rPr>
          <w:rFonts w:asciiTheme="minorHAnsi" w:hAnsiTheme="minorHAnsi"/>
          <w:b w:val="0"/>
          <w:sz w:val="24"/>
          <w:szCs w:val="24"/>
        </w:rPr>
        <w:t xml:space="preserve"> </w:t>
      </w:r>
    </w:p>
    <w:tbl>
      <w:tblPr>
        <w:tblW w:w="149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1033"/>
        <w:gridCol w:w="696"/>
        <w:gridCol w:w="697"/>
        <w:gridCol w:w="697"/>
        <w:gridCol w:w="697"/>
        <w:gridCol w:w="697"/>
        <w:gridCol w:w="1112"/>
        <w:gridCol w:w="1112"/>
        <w:gridCol w:w="1112"/>
        <w:gridCol w:w="1112"/>
        <w:gridCol w:w="1112"/>
        <w:gridCol w:w="1112"/>
        <w:gridCol w:w="1112"/>
        <w:gridCol w:w="1112"/>
      </w:tblGrid>
      <w:tr w:rsidR="00B80BDC" w:rsidRPr="00B61B1E" w:rsidTr="00B95C3C">
        <w:trPr>
          <w:trHeight w:val="1706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Колич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ство дней работы сети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наружн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го во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з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духа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нв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дачи T1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T2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ру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та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гр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в по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в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лах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подаче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обратке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ки из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_под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у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требит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лей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proofErr w:type="gram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у потреб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и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телей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</w:tr>
      <w:tr w:rsidR="00B80BDC" w:rsidRPr="00B61B1E" w:rsidTr="00B95C3C">
        <w:trPr>
          <w:trHeight w:val="300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80BDC" w:rsidRPr="007B5A67" w:rsidRDefault="00B80BD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15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16,1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15,1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265E41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409,5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337,6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368,8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372,6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794,9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47,2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Июнь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Июнь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</w:tr>
      <w:tr w:rsidR="00265E41" w:rsidRPr="00833F02" w:rsidTr="00265E41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318,3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220,8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373,2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377,6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803,8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25,2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lastRenderedPageBreak/>
              <w:t>Август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Август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Сентябрь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Сентябрь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</w:tr>
      <w:tr w:rsidR="00265E41" w:rsidRPr="00833F02" w:rsidTr="00265E41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269,1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377,4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382,2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812,6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6,7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16,0</w:t>
            </w:r>
          </w:p>
        </w:tc>
      </w:tr>
      <w:tr w:rsidR="00265E41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65E41" w:rsidRPr="00833F02" w:rsidTr="00265E41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IV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369,6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293,6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377,2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381,1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812,6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45,2</w:t>
            </w:r>
          </w:p>
        </w:tc>
      </w:tr>
      <w:tr w:rsidR="00265E41" w:rsidRPr="00833F02" w:rsidTr="00265E41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Pr="007B5A67" w:rsidRDefault="00265E41" w:rsidP="00B95C3C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1366,5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1007,0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1513,5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E41" w:rsidRDefault="00265E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124,3</w:t>
            </w:r>
          </w:p>
        </w:tc>
      </w:tr>
    </w:tbl>
    <w:p w:rsidR="00B80BDC" w:rsidRDefault="00B80BDC" w:rsidP="00B80BDC"/>
    <w:p w:rsidR="00B80BDC" w:rsidRDefault="00B80BDC" w:rsidP="00B80BDC">
      <w:pPr>
        <w:ind w:firstLine="708"/>
      </w:pPr>
      <w:r>
        <w:br w:type="page"/>
      </w:r>
    </w:p>
    <w:p w:rsidR="006E7BB0" w:rsidRPr="006E7BB0" w:rsidRDefault="006E7BB0" w:rsidP="006E7BB0">
      <w:pPr>
        <w:pStyle w:val="1"/>
        <w:ind w:firstLine="708"/>
        <w:jc w:val="both"/>
        <w:rPr>
          <w:rFonts w:asciiTheme="minorHAnsi" w:hAnsiTheme="minorHAnsi"/>
          <w:b w:val="0"/>
          <w:sz w:val="24"/>
          <w:szCs w:val="24"/>
        </w:rPr>
      </w:pPr>
      <w:r w:rsidRPr="006E7BB0">
        <w:rPr>
          <w:rFonts w:asciiTheme="minorHAnsi" w:hAnsiTheme="minorHAnsi"/>
          <w:b w:val="0"/>
          <w:sz w:val="24"/>
          <w:szCs w:val="24"/>
        </w:rPr>
        <w:lastRenderedPageBreak/>
        <w:t>Таблица Д.</w:t>
      </w:r>
      <w:r>
        <w:rPr>
          <w:rFonts w:asciiTheme="minorHAnsi" w:hAnsiTheme="minorHAnsi"/>
          <w:b w:val="0"/>
          <w:sz w:val="24"/>
          <w:szCs w:val="24"/>
        </w:rPr>
        <w:t>4</w:t>
      </w:r>
      <w:r w:rsidRPr="006E7BB0">
        <w:rPr>
          <w:rFonts w:asciiTheme="minorHAnsi" w:hAnsiTheme="minorHAnsi"/>
          <w:b w:val="0"/>
          <w:sz w:val="24"/>
          <w:szCs w:val="24"/>
        </w:rPr>
        <w:t xml:space="preserve">. –Тепловые потери </w:t>
      </w:r>
      <w:r>
        <w:rPr>
          <w:rFonts w:asciiTheme="minorHAnsi" w:hAnsiTheme="minorHAnsi"/>
          <w:b w:val="0"/>
          <w:sz w:val="24"/>
          <w:szCs w:val="24"/>
        </w:rPr>
        <w:t>в сетях водяного теплоснабжения</w:t>
      </w:r>
      <w:r w:rsidRPr="006E7BB0">
        <w:rPr>
          <w:rFonts w:asciiTheme="minorHAnsi" w:hAnsiTheme="minorHAnsi"/>
          <w:b w:val="0"/>
          <w:sz w:val="24"/>
          <w:szCs w:val="24"/>
        </w:rPr>
        <w:t>, эксплуатируемых МУП «Глазовские теплосети»  от Котельной №3 ООО "</w:t>
      </w:r>
      <w:proofErr w:type="spellStart"/>
      <w:r w:rsidRPr="006E7BB0">
        <w:rPr>
          <w:rFonts w:asciiTheme="minorHAnsi" w:hAnsiTheme="minorHAnsi"/>
          <w:b w:val="0"/>
          <w:sz w:val="24"/>
          <w:szCs w:val="24"/>
        </w:rPr>
        <w:t>КомЭнерго</w:t>
      </w:r>
      <w:proofErr w:type="spellEnd"/>
      <w:r w:rsidRPr="006E7BB0">
        <w:rPr>
          <w:rFonts w:asciiTheme="minorHAnsi" w:hAnsiTheme="minorHAnsi"/>
          <w:b w:val="0"/>
          <w:sz w:val="24"/>
          <w:szCs w:val="24"/>
        </w:rPr>
        <w:t>"</w:t>
      </w:r>
      <w:r>
        <w:rPr>
          <w:rFonts w:asciiTheme="minorHAnsi" w:hAnsiTheme="minorHAnsi"/>
          <w:b w:val="0"/>
          <w:sz w:val="24"/>
          <w:szCs w:val="24"/>
        </w:rPr>
        <w:t xml:space="preserve">  </w:t>
      </w:r>
      <w:r w:rsidRPr="006E7BB0">
        <w:rPr>
          <w:rFonts w:asciiTheme="minorHAnsi" w:hAnsiTheme="minorHAnsi"/>
          <w:b w:val="0"/>
          <w:sz w:val="24"/>
          <w:szCs w:val="24"/>
        </w:rPr>
        <w:t>(бывшие сети теплоснабжения ООО «Удмуртская Птицефабрика»)</w:t>
      </w:r>
    </w:p>
    <w:tbl>
      <w:tblPr>
        <w:tblW w:w="149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1033"/>
        <w:gridCol w:w="696"/>
        <w:gridCol w:w="697"/>
        <w:gridCol w:w="697"/>
        <w:gridCol w:w="697"/>
        <w:gridCol w:w="697"/>
        <w:gridCol w:w="1112"/>
        <w:gridCol w:w="1112"/>
        <w:gridCol w:w="1112"/>
        <w:gridCol w:w="1112"/>
        <w:gridCol w:w="1112"/>
        <w:gridCol w:w="1112"/>
        <w:gridCol w:w="1112"/>
        <w:gridCol w:w="1112"/>
      </w:tblGrid>
      <w:tr w:rsidR="006E7BB0" w:rsidRPr="00B61B1E" w:rsidTr="006E7BB0">
        <w:trPr>
          <w:trHeight w:val="1706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Колич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ство дней работы сети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наружн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го во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з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духа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нв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дачи T1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T2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ру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та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гр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в по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в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лах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подаче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обратке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ки из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_под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у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требит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лей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proofErr w:type="gram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у потреб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и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телей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</w:tr>
      <w:tr w:rsidR="006E7BB0" w:rsidRPr="00B61B1E" w:rsidTr="006E7BB0">
        <w:trPr>
          <w:trHeight w:val="300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15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26,9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25,3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304,4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1006,7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714,1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742,0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753,1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1354,7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76,7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23,6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7,3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Июнь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Июнь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767,6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487,2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754,1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763,2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1369,8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39,3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Август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lastRenderedPageBreak/>
              <w:t>Август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Сентябрь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Сентябрь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665,4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372,5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762,4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772,0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1384,8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10,3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20,9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23,1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IV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859,1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600,9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762,0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51,6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770,9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1384,8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69,0</w:t>
            </w:r>
          </w:p>
        </w:tc>
      </w:tr>
      <w:tr w:rsidR="006E7BB0" w:rsidRPr="00833F02" w:rsidTr="006E7BB0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Pr="007B5A67" w:rsidRDefault="006E7BB0" w:rsidP="006E7BB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3298,8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2174,7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3020,5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3059,2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5494,1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B0" w:rsidRDefault="006E7BB0" w:rsidP="006E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195,3</w:t>
            </w:r>
          </w:p>
        </w:tc>
      </w:tr>
    </w:tbl>
    <w:p w:rsidR="006E7BB0" w:rsidRDefault="006E7BB0" w:rsidP="006E7BB0"/>
    <w:p w:rsidR="006E7BB0" w:rsidRDefault="006E7BB0" w:rsidP="006E7BB0">
      <w:pPr>
        <w:ind w:firstLine="708"/>
      </w:pPr>
      <w:r>
        <w:br w:type="page"/>
      </w:r>
    </w:p>
    <w:p w:rsidR="00B95C3C" w:rsidRPr="006E7BB0" w:rsidRDefault="00B95C3C" w:rsidP="006E7BB0">
      <w:pPr>
        <w:pStyle w:val="1"/>
        <w:ind w:firstLine="708"/>
        <w:jc w:val="both"/>
        <w:rPr>
          <w:rFonts w:asciiTheme="minorHAnsi" w:hAnsiTheme="minorHAnsi"/>
          <w:b w:val="0"/>
          <w:sz w:val="24"/>
          <w:szCs w:val="24"/>
        </w:rPr>
      </w:pPr>
      <w:r w:rsidRPr="006E7BB0">
        <w:rPr>
          <w:rFonts w:asciiTheme="minorHAnsi" w:hAnsiTheme="minorHAnsi"/>
          <w:b w:val="0"/>
          <w:sz w:val="24"/>
          <w:szCs w:val="24"/>
        </w:rPr>
        <w:lastRenderedPageBreak/>
        <w:t>Таблица Д.</w:t>
      </w:r>
      <w:r w:rsidR="006E7BB0" w:rsidRPr="006E7BB0">
        <w:rPr>
          <w:rFonts w:asciiTheme="minorHAnsi" w:hAnsiTheme="minorHAnsi"/>
          <w:b w:val="0"/>
          <w:sz w:val="24"/>
          <w:szCs w:val="24"/>
        </w:rPr>
        <w:t>5</w:t>
      </w:r>
      <w:r w:rsidRPr="006E7BB0">
        <w:rPr>
          <w:rFonts w:asciiTheme="minorHAnsi" w:hAnsiTheme="minorHAnsi"/>
          <w:b w:val="0"/>
          <w:sz w:val="24"/>
          <w:szCs w:val="24"/>
        </w:rPr>
        <w:t>. –Тепловые потери в сетях водяного теплоснабжения от Котельной ОАО «</w:t>
      </w:r>
      <w:proofErr w:type="spellStart"/>
      <w:r w:rsidRPr="006E7BB0">
        <w:rPr>
          <w:rFonts w:asciiTheme="minorHAnsi" w:hAnsiTheme="minorHAnsi"/>
          <w:b w:val="0"/>
          <w:sz w:val="24"/>
          <w:szCs w:val="24"/>
        </w:rPr>
        <w:t>Реммаш</w:t>
      </w:r>
      <w:proofErr w:type="spellEnd"/>
      <w:r w:rsidRPr="006E7BB0">
        <w:rPr>
          <w:rFonts w:asciiTheme="minorHAnsi" w:hAnsiTheme="minorHAnsi"/>
          <w:b w:val="0"/>
          <w:sz w:val="24"/>
          <w:szCs w:val="24"/>
        </w:rPr>
        <w:t>»  (СЦТ 3)</w:t>
      </w:r>
    </w:p>
    <w:tbl>
      <w:tblPr>
        <w:tblW w:w="149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1033"/>
        <w:gridCol w:w="696"/>
        <w:gridCol w:w="697"/>
        <w:gridCol w:w="697"/>
        <w:gridCol w:w="697"/>
        <w:gridCol w:w="697"/>
        <w:gridCol w:w="1112"/>
        <w:gridCol w:w="1112"/>
        <w:gridCol w:w="1112"/>
        <w:gridCol w:w="1112"/>
        <w:gridCol w:w="1112"/>
        <w:gridCol w:w="1112"/>
        <w:gridCol w:w="1112"/>
        <w:gridCol w:w="1112"/>
      </w:tblGrid>
      <w:tr w:rsidR="00B95C3C" w:rsidRPr="00B61B1E" w:rsidTr="00B95C3C">
        <w:trPr>
          <w:trHeight w:val="1706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Колич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ство дней работы сети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наружн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го во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з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духа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нв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дачи T1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T2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тура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ру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та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гр</w:t>
            </w:r>
            <w:proofErr w:type="spellEnd"/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Темп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р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тура в по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д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в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лах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T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подаче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Потери тепла по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обратке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ки из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Gут_под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пода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ю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щего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_под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т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из обратн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го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Qут_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обр</w:t>
            </w:r>
            <w:proofErr w:type="spellEnd"/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Расход на уте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ч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ки у п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о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требит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е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лей </w:t>
            </w:r>
            <w:proofErr w:type="spell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Gут_пот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т</w:t>
            </w:r>
            <w:proofErr w:type="gramEnd"/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Потери тепла от утечек у потреб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>и</w:t>
            </w:r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телей </w:t>
            </w:r>
            <w:proofErr w:type="spellStart"/>
            <w:proofErr w:type="gramStart"/>
            <w:r w:rsidRPr="007B5A67">
              <w:rPr>
                <w:rFonts w:eastAsia="Times New Roman" w:cs="Times New Roman"/>
                <w:b/>
                <w:bCs/>
                <w:color w:val="000000"/>
              </w:rPr>
              <w:t>Q</w:t>
            </w:r>
            <w:proofErr w:type="gramEnd"/>
            <w:r w:rsidRPr="007B5A67">
              <w:rPr>
                <w:rFonts w:eastAsia="Times New Roman" w:cs="Times New Roman"/>
                <w:b/>
                <w:bCs/>
                <w:color w:val="000000"/>
              </w:rPr>
              <w:t>ут_пот</w:t>
            </w:r>
            <w:proofErr w:type="spellEnd"/>
            <w:r w:rsidRPr="007B5A67">
              <w:rPr>
                <w:rFonts w:eastAsia="Times New Roman" w:cs="Times New Roman"/>
                <w:b/>
                <w:bCs/>
                <w:color w:val="000000"/>
              </w:rPr>
              <w:t xml:space="preserve"> Гкал</w:t>
            </w:r>
          </w:p>
        </w:tc>
      </w:tr>
      <w:tr w:rsidR="00B95C3C" w:rsidRPr="00B61B1E" w:rsidTr="00B95C3C">
        <w:trPr>
          <w:trHeight w:val="300"/>
          <w:tblHeader/>
        </w:trPr>
        <w:tc>
          <w:tcPr>
            <w:tcW w:w="1575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033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96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697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12" w:type="dxa"/>
            <w:shd w:val="clear" w:color="C0C0C0" w:fill="C0C0C0"/>
            <w:noWrap/>
            <w:vAlign w:val="center"/>
            <w:hideMark/>
          </w:tcPr>
          <w:p w:rsidR="00B95C3C" w:rsidRPr="007B5A67" w:rsidRDefault="00B95C3C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15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14,1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Январь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13,2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Февраль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13,3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Март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416,2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228,1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199,3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201,8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679,9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40,6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12,9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Апрель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Май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Июнь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Июнь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356,9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202,0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204,4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687,3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21,1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Июль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Август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Август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lastRenderedPageBreak/>
              <w:t>Сентябрь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Сентябрь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III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315,1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149,1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206,8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695,0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5,5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11,6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Октябрь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12,6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Ноябрь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(О)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13,3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7B5A67">
              <w:rPr>
                <w:rFonts w:eastAsia="Times New Roman" w:cs="Times New Roman"/>
                <w:color w:val="000000"/>
              </w:rPr>
              <w:t>Декабрь (Л)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IV квартал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376,7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206,5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695,0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37,5</w:t>
            </w:r>
          </w:p>
        </w:tc>
      </w:tr>
      <w:tr w:rsidR="00644177" w:rsidRPr="00833F02" w:rsidTr="00B95C3C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Pr="007B5A67" w:rsidRDefault="00644177" w:rsidP="00B95C3C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7B5A67">
              <w:rPr>
                <w:rFonts w:eastAsia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1464,9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809,7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2757,2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177" w:rsidRDefault="00644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104,7</w:t>
            </w:r>
          </w:p>
        </w:tc>
      </w:tr>
    </w:tbl>
    <w:p w:rsidR="00B95C3C" w:rsidRDefault="00B95C3C" w:rsidP="00B95C3C"/>
    <w:p w:rsidR="009B08ED" w:rsidRPr="009B08ED" w:rsidRDefault="009B08ED" w:rsidP="006E7BB0">
      <w:pPr>
        <w:ind w:firstLine="708"/>
      </w:pPr>
      <w:bookmarkStart w:id="1" w:name="_GoBack"/>
      <w:bookmarkEnd w:id="1"/>
    </w:p>
    <w:sectPr w:rsidR="009B08ED" w:rsidRPr="009B08ED" w:rsidSect="00B92509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170" w:rsidRDefault="00C67170" w:rsidP="00E96482">
      <w:pPr>
        <w:spacing w:line="240" w:lineRule="auto"/>
      </w:pPr>
      <w:r>
        <w:separator/>
      </w:r>
    </w:p>
  </w:endnote>
  <w:endnote w:type="continuationSeparator" w:id="0">
    <w:p w:rsidR="00C67170" w:rsidRDefault="00C67170" w:rsidP="00E96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220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:rsidR="006E7BB0" w:rsidRPr="00BE10A2" w:rsidRDefault="006E7BB0" w:rsidP="00BE10A2">
        <w:pPr>
          <w:pStyle w:val="a5"/>
          <w:jc w:val="center"/>
          <w:rPr>
            <w:rFonts w:cs="Arial"/>
          </w:rPr>
        </w:pPr>
        <w:r w:rsidRPr="00B431C9">
          <w:rPr>
            <w:rFonts w:cs="Arial"/>
          </w:rPr>
          <w:fldChar w:fldCharType="begin"/>
        </w:r>
        <w:r w:rsidRPr="00B431C9">
          <w:rPr>
            <w:rFonts w:cs="Arial"/>
          </w:rPr>
          <w:instrText xml:space="preserve"> PAGE   \* MERGEFORMAT </w:instrText>
        </w:r>
        <w:r w:rsidRPr="00B431C9">
          <w:rPr>
            <w:rFonts w:cs="Arial"/>
          </w:rPr>
          <w:fldChar w:fldCharType="separate"/>
        </w:r>
        <w:r w:rsidR="00850029">
          <w:rPr>
            <w:rFonts w:cs="Arial"/>
            <w:noProof/>
          </w:rPr>
          <w:t>10</w:t>
        </w:r>
        <w:r w:rsidRPr="00B431C9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170" w:rsidRDefault="00C67170" w:rsidP="00E96482">
      <w:pPr>
        <w:spacing w:line="240" w:lineRule="auto"/>
      </w:pPr>
      <w:r>
        <w:separator/>
      </w:r>
    </w:p>
  </w:footnote>
  <w:footnote w:type="continuationSeparator" w:id="0">
    <w:p w:rsidR="00C67170" w:rsidRDefault="00C67170" w:rsidP="00E964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BB0" w:rsidRPr="00E73D36" w:rsidRDefault="006E7BB0" w:rsidP="00E96482">
    <w:pPr>
      <w:pStyle w:val="a3"/>
      <w:pBdr>
        <w:bottom w:val="single" w:sz="4" w:space="1" w:color="auto"/>
      </w:pBdr>
      <w:jc w:val="center"/>
      <w:rPr>
        <w:rFonts w:ascii="Arial" w:hAnsi="Arial" w:cs="Arial"/>
        <w:i/>
        <w:sz w:val="20"/>
        <w:szCs w:val="20"/>
      </w:rPr>
    </w:pPr>
    <w:r w:rsidRPr="00E73D36">
      <w:rPr>
        <w:rFonts w:ascii="Arial" w:hAnsi="Arial" w:cs="Arial"/>
        <w:i/>
        <w:sz w:val="20"/>
        <w:szCs w:val="20"/>
      </w:rPr>
      <w:t xml:space="preserve">Открытое акционерное общество «Газпром </w:t>
    </w:r>
    <w:proofErr w:type="spellStart"/>
    <w:r w:rsidRPr="00E73D36">
      <w:rPr>
        <w:rFonts w:ascii="Arial" w:hAnsi="Arial" w:cs="Arial"/>
        <w:i/>
        <w:sz w:val="20"/>
        <w:szCs w:val="20"/>
      </w:rPr>
      <w:t>промгаз</w:t>
    </w:r>
    <w:proofErr w:type="spellEnd"/>
    <w:r w:rsidRPr="00E73D36">
      <w:rPr>
        <w:rFonts w:ascii="Arial" w:hAnsi="Arial" w:cs="Arial"/>
        <w:i/>
        <w:sz w:val="20"/>
        <w:szCs w:val="20"/>
      </w:rPr>
      <w:t>»</w:t>
    </w:r>
  </w:p>
  <w:p w:rsidR="006E7BB0" w:rsidRDefault="006E7B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01"/>
    <w:multiLevelType w:val="hybridMultilevel"/>
    <w:tmpl w:val="737CBB2E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1F4310"/>
    <w:multiLevelType w:val="hybridMultilevel"/>
    <w:tmpl w:val="F25C7AC0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22465B"/>
    <w:multiLevelType w:val="hybridMultilevel"/>
    <w:tmpl w:val="C38EC40E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3C4D99"/>
    <w:multiLevelType w:val="hybridMultilevel"/>
    <w:tmpl w:val="D2940D20"/>
    <w:name w:val="WW8Num12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B70466"/>
    <w:multiLevelType w:val="hybridMultilevel"/>
    <w:tmpl w:val="B98A9940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FF42A1D"/>
    <w:multiLevelType w:val="hybridMultilevel"/>
    <w:tmpl w:val="974A9C92"/>
    <w:lvl w:ilvl="0" w:tplc="DA42CE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2EC92A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CCC8BC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96269F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121DF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272105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892FCC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66A46D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44C86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5D0297"/>
    <w:multiLevelType w:val="hybridMultilevel"/>
    <w:tmpl w:val="F12835CC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5345009"/>
    <w:multiLevelType w:val="hybridMultilevel"/>
    <w:tmpl w:val="43461F58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5EF4301"/>
    <w:multiLevelType w:val="hybridMultilevel"/>
    <w:tmpl w:val="948C2C82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2295CC9"/>
    <w:multiLevelType w:val="hybridMultilevel"/>
    <w:tmpl w:val="967ED7F6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9C37D6"/>
    <w:multiLevelType w:val="hybridMultilevel"/>
    <w:tmpl w:val="A59E0BA4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6482"/>
    <w:rsid w:val="00003BED"/>
    <w:rsid w:val="00021463"/>
    <w:rsid w:val="00043C0E"/>
    <w:rsid w:val="00056180"/>
    <w:rsid w:val="000813B5"/>
    <w:rsid w:val="000A12BF"/>
    <w:rsid w:val="00180FD1"/>
    <w:rsid w:val="00191AA7"/>
    <w:rsid w:val="001B4A41"/>
    <w:rsid w:val="00242855"/>
    <w:rsid w:val="00243F8E"/>
    <w:rsid w:val="002531D2"/>
    <w:rsid w:val="00265E41"/>
    <w:rsid w:val="00280A5E"/>
    <w:rsid w:val="00286705"/>
    <w:rsid w:val="002B3FC6"/>
    <w:rsid w:val="0034792B"/>
    <w:rsid w:val="00355D20"/>
    <w:rsid w:val="00387F43"/>
    <w:rsid w:val="00397699"/>
    <w:rsid w:val="003C3F88"/>
    <w:rsid w:val="003C4A07"/>
    <w:rsid w:val="003F57E0"/>
    <w:rsid w:val="004D0E1A"/>
    <w:rsid w:val="00502396"/>
    <w:rsid w:val="005375B6"/>
    <w:rsid w:val="005B6951"/>
    <w:rsid w:val="0061218D"/>
    <w:rsid w:val="00631BCE"/>
    <w:rsid w:val="00644177"/>
    <w:rsid w:val="006545A3"/>
    <w:rsid w:val="006813EF"/>
    <w:rsid w:val="00683BED"/>
    <w:rsid w:val="00687EDF"/>
    <w:rsid w:val="006E7BB0"/>
    <w:rsid w:val="007009D2"/>
    <w:rsid w:val="00712EEB"/>
    <w:rsid w:val="00740C7E"/>
    <w:rsid w:val="0074598D"/>
    <w:rsid w:val="00767287"/>
    <w:rsid w:val="00774E9E"/>
    <w:rsid w:val="007753FF"/>
    <w:rsid w:val="00794B22"/>
    <w:rsid w:val="007952B6"/>
    <w:rsid w:val="00796660"/>
    <w:rsid w:val="007B095D"/>
    <w:rsid w:val="007B5A67"/>
    <w:rsid w:val="007C056A"/>
    <w:rsid w:val="007C25AE"/>
    <w:rsid w:val="007E0775"/>
    <w:rsid w:val="007E4E15"/>
    <w:rsid w:val="007E61A7"/>
    <w:rsid w:val="00833F02"/>
    <w:rsid w:val="008355A4"/>
    <w:rsid w:val="00842BDC"/>
    <w:rsid w:val="00850029"/>
    <w:rsid w:val="00880E57"/>
    <w:rsid w:val="008B2F3C"/>
    <w:rsid w:val="008D3A30"/>
    <w:rsid w:val="008D3D5A"/>
    <w:rsid w:val="008E77A0"/>
    <w:rsid w:val="00940C69"/>
    <w:rsid w:val="009740F6"/>
    <w:rsid w:val="00991533"/>
    <w:rsid w:val="009B08ED"/>
    <w:rsid w:val="009C2EB5"/>
    <w:rsid w:val="009D2901"/>
    <w:rsid w:val="00A17F92"/>
    <w:rsid w:val="00A4184B"/>
    <w:rsid w:val="00A57912"/>
    <w:rsid w:val="00A70253"/>
    <w:rsid w:val="00AA4B54"/>
    <w:rsid w:val="00AB4948"/>
    <w:rsid w:val="00AC76CF"/>
    <w:rsid w:val="00B04F22"/>
    <w:rsid w:val="00B61B1E"/>
    <w:rsid w:val="00B74254"/>
    <w:rsid w:val="00B80BDC"/>
    <w:rsid w:val="00B92509"/>
    <w:rsid w:val="00B95C3C"/>
    <w:rsid w:val="00BB09F3"/>
    <w:rsid w:val="00BC01BC"/>
    <w:rsid w:val="00BD0F1E"/>
    <w:rsid w:val="00BE10A2"/>
    <w:rsid w:val="00BE49F4"/>
    <w:rsid w:val="00BF3B12"/>
    <w:rsid w:val="00C13BE3"/>
    <w:rsid w:val="00C173DD"/>
    <w:rsid w:val="00C50D31"/>
    <w:rsid w:val="00C67170"/>
    <w:rsid w:val="00C71021"/>
    <w:rsid w:val="00C87DE8"/>
    <w:rsid w:val="00C9523C"/>
    <w:rsid w:val="00CC566D"/>
    <w:rsid w:val="00CE15DD"/>
    <w:rsid w:val="00CE48F9"/>
    <w:rsid w:val="00D022DD"/>
    <w:rsid w:val="00D331CB"/>
    <w:rsid w:val="00D76893"/>
    <w:rsid w:val="00DB4CB3"/>
    <w:rsid w:val="00DB7B40"/>
    <w:rsid w:val="00E1112A"/>
    <w:rsid w:val="00E71E2E"/>
    <w:rsid w:val="00E73978"/>
    <w:rsid w:val="00E920CF"/>
    <w:rsid w:val="00E96482"/>
    <w:rsid w:val="00EC23AD"/>
    <w:rsid w:val="00F145B9"/>
    <w:rsid w:val="00F166A2"/>
    <w:rsid w:val="00F64E98"/>
    <w:rsid w:val="00F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92"/>
    <w:pPr>
      <w:spacing w:after="0"/>
    </w:pPr>
  </w:style>
  <w:style w:type="paragraph" w:styleId="1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a"/>
    <w:next w:val="a"/>
    <w:link w:val="10"/>
    <w:qFormat/>
    <w:rsid w:val="007C056A"/>
    <w:pPr>
      <w:keepNext/>
      <w:keepLines/>
      <w:spacing w:line="360" w:lineRule="auto"/>
      <w:jc w:val="center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"/>
    <w:basedOn w:val="a"/>
    <w:next w:val="a"/>
    <w:link w:val="20"/>
    <w:unhideWhenUsed/>
    <w:qFormat/>
    <w:rsid w:val="002B3FC6"/>
    <w:pPr>
      <w:keepNext/>
      <w:keepLines/>
      <w:spacing w:line="360" w:lineRule="auto"/>
      <w:jc w:val="center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1B4A41"/>
    <w:pPr>
      <w:keepNext/>
      <w:keepLines/>
      <w:suppressLineNumbers/>
      <w:suppressAutoHyphens/>
      <w:autoSpaceDE w:val="0"/>
      <w:autoSpaceDN w:val="0"/>
      <w:adjustRightInd w:val="0"/>
      <w:spacing w:before="200" w:after="480" w:line="360" w:lineRule="auto"/>
      <w:ind w:left="567" w:right="567"/>
      <w:jc w:val="both"/>
      <w:outlineLvl w:val="2"/>
    </w:pPr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1B4A41"/>
    <w:pPr>
      <w:keepNext/>
      <w:widowControl w:val="0"/>
      <w:tabs>
        <w:tab w:val="decimal" w:pos="0"/>
      </w:tabs>
      <w:spacing w:after="960" w:line="240" w:lineRule="atLeast"/>
      <w:ind w:firstLine="709"/>
      <w:jc w:val="both"/>
      <w:outlineLvl w:val="3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5">
    <w:name w:val="heading 5"/>
    <w:basedOn w:val="a"/>
    <w:next w:val="a"/>
    <w:link w:val="50"/>
    <w:uiPriority w:val="9"/>
    <w:qFormat/>
    <w:rsid w:val="001B4A41"/>
    <w:pPr>
      <w:keepNext/>
      <w:widowControl w:val="0"/>
      <w:tabs>
        <w:tab w:val="left" w:pos="432"/>
        <w:tab w:val="left" w:pos="720"/>
        <w:tab w:val="left" w:pos="5184"/>
        <w:tab w:val="left" w:pos="6192"/>
        <w:tab w:val="left" w:pos="6336"/>
      </w:tabs>
      <w:spacing w:line="240" w:lineRule="auto"/>
      <w:ind w:firstLine="709"/>
      <w:jc w:val="center"/>
      <w:outlineLvl w:val="4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1B4A41"/>
    <w:pPr>
      <w:keepNext/>
      <w:widowControl w:val="0"/>
      <w:tabs>
        <w:tab w:val="left" w:pos="0"/>
        <w:tab w:val="left" w:pos="1134"/>
      </w:tabs>
      <w:spacing w:line="240" w:lineRule="auto"/>
      <w:ind w:left="567" w:right="-2736" w:firstLine="709"/>
      <w:jc w:val="both"/>
      <w:outlineLvl w:val="5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7">
    <w:name w:val="heading 7"/>
    <w:basedOn w:val="a"/>
    <w:next w:val="a"/>
    <w:link w:val="70"/>
    <w:qFormat/>
    <w:rsid w:val="001B4A41"/>
    <w:pPr>
      <w:keepNext/>
      <w:widowControl w:val="0"/>
      <w:spacing w:line="240" w:lineRule="auto"/>
      <w:ind w:firstLine="709"/>
      <w:jc w:val="both"/>
      <w:outlineLvl w:val="6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8">
    <w:name w:val="heading 8"/>
    <w:basedOn w:val="a"/>
    <w:next w:val="a"/>
    <w:link w:val="80"/>
    <w:qFormat/>
    <w:rsid w:val="001B4A41"/>
    <w:pPr>
      <w:keepNext/>
      <w:spacing w:line="240" w:lineRule="auto"/>
      <w:ind w:left="567" w:firstLine="709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1B4A41"/>
    <w:pPr>
      <w:keepNext/>
      <w:spacing w:line="240" w:lineRule="auto"/>
      <w:ind w:left="284" w:firstLine="992"/>
      <w:jc w:val="both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Document Header1 Знак,H1 Знак,H11 Знак,H Знак"/>
    <w:basedOn w:val="a0"/>
    <w:link w:val="1"/>
    <w:rsid w:val="007C056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0"/>
    <w:link w:val="2"/>
    <w:rsid w:val="002B3FC6"/>
    <w:rPr>
      <w:rFonts w:ascii="Arial" w:eastAsiaTheme="majorEastAsia" w:hAnsi="Arial" w:cstheme="majorBidi"/>
      <w:bCs/>
      <w:sz w:val="24"/>
      <w:szCs w:val="26"/>
    </w:rPr>
  </w:style>
  <w:style w:type="character" w:customStyle="1" w:styleId="30">
    <w:name w:val="Заголовок 3 Знак"/>
    <w:basedOn w:val="a0"/>
    <w:link w:val="3"/>
    <w:rsid w:val="001B4A41"/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60">
    <w:name w:val="Заголовок 6 Знак"/>
    <w:basedOn w:val="a0"/>
    <w:link w:val="6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70">
    <w:name w:val="Заголовок 7 Знак"/>
    <w:basedOn w:val="a0"/>
    <w:link w:val="7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80">
    <w:name w:val="Заголовок 8 Знак"/>
    <w:basedOn w:val="a0"/>
    <w:link w:val="8"/>
    <w:rsid w:val="001B4A41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1B4A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aliases w:val="ВерхКолонтитул"/>
    <w:basedOn w:val="a"/>
    <w:link w:val="a4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E96482"/>
  </w:style>
  <w:style w:type="paragraph" w:styleId="a5">
    <w:name w:val="footer"/>
    <w:basedOn w:val="a"/>
    <w:link w:val="a6"/>
    <w:uiPriority w:val="99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6482"/>
  </w:style>
  <w:style w:type="character" w:styleId="a7">
    <w:name w:val="Hyperlink"/>
    <w:basedOn w:val="a0"/>
    <w:uiPriority w:val="99"/>
    <w:unhideWhenUsed/>
    <w:rsid w:val="00E96482"/>
    <w:rPr>
      <w:color w:val="0000FF"/>
      <w:u w:val="single"/>
    </w:rPr>
  </w:style>
  <w:style w:type="paragraph" w:styleId="a8">
    <w:name w:val="caption"/>
    <w:aliases w:val="Название таблицы"/>
    <w:basedOn w:val="a"/>
    <w:next w:val="a"/>
    <w:link w:val="a9"/>
    <w:uiPriority w:val="35"/>
    <w:unhideWhenUsed/>
    <w:qFormat/>
    <w:rsid w:val="007C056A"/>
    <w:pPr>
      <w:spacing w:line="360" w:lineRule="auto"/>
      <w:ind w:firstLine="709"/>
      <w:jc w:val="both"/>
    </w:pPr>
    <w:rPr>
      <w:rFonts w:ascii="Arial" w:hAnsi="Arial"/>
      <w:bCs/>
      <w:sz w:val="24"/>
      <w:szCs w:val="18"/>
    </w:rPr>
  </w:style>
  <w:style w:type="character" w:customStyle="1" w:styleId="a9">
    <w:name w:val="Название объекта Знак"/>
    <w:aliases w:val="Название таблицы Знак"/>
    <w:basedOn w:val="a0"/>
    <w:link w:val="a8"/>
    <w:rsid w:val="007C056A"/>
    <w:rPr>
      <w:rFonts w:ascii="Arial" w:hAnsi="Arial"/>
      <w:bCs/>
      <w:sz w:val="24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E96482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96482"/>
    <w:pPr>
      <w:spacing w:after="100"/>
    </w:pPr>
  </w:style>
  <w:style w:type="paragraph" w:customStyle="1" w:styleId="Max">
    <w:name w:val="Max"/>
    <w:basedOn w:val="a"/>
    <w:link w:val="Max0"/>
    <w:rsid w:val="00774E9E"/>
    <w:pPr>
      <w:spacing w:line="360" w:lineRule="auto"/>
      <w:ind w:right="-57" w:firstLine="709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Max0">
    <w:name w:val="Max Знак"/>
    <w:basedOn w:val="a0"/>
    <w:link w:val="Max"/>
    <w:rsid w:val="00774E9E"/>
    <w:rPr>
      <w:rFonts w:ascii="Arial" w:eastAsia="Times New Roman" w:hAnsi="Arial" w:cs="Arial"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6813E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6813EF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23">
    <w:name w:val="Font Style23"/>
    <w:basedOn w:val="a0"/>
    <w:uiPriority w:val="99"/>
    <w:rsid w:val="006813EF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b">
    <w:name w:val="Document Map"/>
    <w:basedOn w:val="a"/>
    <w:link w:val="ac"/>
    <w:uiPriority w:val="99"/>
    <w:semiHidden/>
    <w:unhideWhenUsed/>
    <w:rsid w:val="00794B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94B22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94B22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7753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53F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E4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nhideWhenUsed/>
    <w:rsid w:val="007E61A7"/>
    <w:rPr>
      <w:color w:val="800080"/>
      <w:u w:val="single"/>
    </w:rPr>
  </w:style>
  <w:style w:type="paragraph" w:customStyle="1" w:styleId="xl63">
    <w:name w:val="xl6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4">
    <w:name w:val="xl64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5">
    <w:name w:val="xl65"/>
    <w:basedOn w:val="a"/>
    <w:rsid w:val="007E61A7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6">
    <w:name w:val="xl66"/>
    <w:basedOn w:val="a"/>
    <w:rsid w:val="007E6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7">
    <w:name w:val="xl6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8">
    <w:name w:val="xl68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9">
    <w:name w:val="xl6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0">
    <w:name w:val="xl70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1">
    <w:name w:val="xl7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2">
    <w:name w:val="xl72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E61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0">
    <w:name w:val="xl80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E61A7"/>
    <w:pPr>
      <w:spacing w:line="36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lang w:eastAsia="en-US"/>
    </w:rPr>
  </w:style>
  <w:style w:type="character" w:customStyle="1" w:styleId="FontStyle21">
    <w:name w:val="Font Style21"/>
    <w:basedOn w:val="a0"/>
    <w:uiPriority w:val="99"/>
    <w:rsid w:val="00B7425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B7425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74254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basedOn w:val="a0"/>
    <w:uiPriority w:val="99"/>
    <w:rsid w:val="00B7425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6">
    <w:name w:val="Font Style26"/>
    <w:basedOn w:val="a0"/>
    <w:uiPriority w:val="99"/>
    <w:rsid w:val="00B74254"/>
    <w:rPr>
      <w:rFonts w:ascii="Times New Roman" w:hAnsi="Times New Roman" w:cs="Times New Roman"/>
      <w:spacing w:val="-10"/>
      <w:sz w:val="22"/>
      <w:szCs w:val="22"/>
    </w:rPr>
  </w:style>
  <w:style w:type="paragraph" w:customStyle="1" w:styleId="af2">
    <w:name w:val="таблица"/>
    <w:basedOn w:val="a"/>
    <w:link w:val="af3"/>
    <w:qFormat/>
    <w:rsid w:val="001B4A41"/>
    <w:pPr>
      <w:autoSpaceDE w:val="0"/>
      <w:autoSpaceDN w:val="0"/>
      <w:adjustRightInd w:val="0"/>
      <w:spacing w:line="240" w:lineRule="auto"/>
      <w:jc w:val="both"/>
    </w:pPr>
    <w:rPr>
      <w:rFonts w:ascii="Arial" w:hAnsi="Arial" w:cs="Times New Roman"/>
      <w:sz w:val="24"/>
      <w:szCs w:val="24"/>
    </w:rPr>
  </w:style>
  <w:style w:type="character" w:customStyle="1" w:styleId="af3">
    <w:name w:val="таблица Знак"/>
    <w:basedOn w:val="a0"/>
    <w:link w:val="af2"/>
    <w:rsid w:val="001B4A41"/>
    <w:rPr>
      <w:rFonts w:ascii="Arial" w:hAnsi="Arial" w:cs="Times New Roman"/>
      <w:sz w:val="24"/>
      <w:szCs w:val="24"/>
    </w:rPr>
  </w:style>
  <w:style w:type="paragraph" w:styleId="af4">
    <w:name w:val="No Spacing"/>
    <w:uiPriority w:val="1"/>
    <w:qFormat/>
    <w:rsid w:val="001B4A41"/>
    <w:pPr>
      <w:spacing w:after="0" w:line="240" w:lineRule="auto"/>
      <w:ind w:firstLine="709"/>
      <w:contextualSpacing/>
    </w:pPr>
    <w:rPr>
      <w:rFonts w:ascii="Arial" w:hAnsi="Arial"/>
      <w:kern w:val="18"/>
      <w:sz w:val="24"/>
      <w:lang w:eastAsia="en-US" w:bidi="en-US"/>
    </w:rPr>
  </w:style>
  <w:style w:type="character" w:styleId="af5">
    <w:name w:val="Subtle Reference"/>
    <w:basedOn w:val="a0"/>
    <w:uiPriority w:val="31"/>
    <w:qFormat/>
    <w:rsid w:val="001B4A41"/>
    <w:rPr>
      <w:smallCaps/>
      <w:color w:val="C0504D" w:themeColor="accent2"/>
      <w:u w:val="single"/>
    </w:rPr>
  </w:style>
  <w:style w:type="paragraph" w:styleId="af6">
    <w:name w:val="Body Text"/>
    <w:aliases w:val="body text,Основной текст1"/>
    <w:basedOn w:val="a"/>
    <w:link w:val="af7"/>
    <w:rsid w:val="001B4A41"/>
    <w:pPr>
      <w:spacing w:after="120" w:line="360" w:lineRule="auto"/>
      <w:ind w:firstLine="709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af7">
    <w:name w:val="Основной текст Знак"/>
    <w:aliases w:val="body text Знак,Основной текст1 Знак"/>
    <w:basedOn w:val="a0"/>
    <w:link w:val="af6"/>
    <w:rsid w:val="001B4A41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31">
    <w:name w:val="Основной текст с отступом 3 Знак"/>
    <w:aliases w:val="МОЙ Знак"/>
    <w:basedOn w:val="a0"/>
    <w:link w:val="32"/>
    <w:rsid w:val="001B4A41"/>
    <w:rPr>
      <w:rFonts w:ascii="Arial" w:eastAsia="SimSun" w:hAnsi="Arial" w:cs="Times New Roman"/>
      <w:sz w:val="28"/>
      <w:szCs w:val="20"/>
    </w:rPr>
  </w:style>
  <w:style w:type="paragraph" w:styleId="32">
    <w:name w:val="Body Text Indent 3"/>
    <w:aliases w:val="МОЙ"/>
    <w:basedOn w:val="a"/>
    <w:link w:val="31"/>
    <w:rsid w:val="001B4A41"/>
    <w:pPr>
      <w:spacing w:line="360" w:lineRule="auto"/>
      <w:ind w:left="360" w:firstLine="360"/>
      <w:jc w:val="both"/>
    </w:pPr>
    <w:rPr>
      <w:rFonts w:ascii="Arial" w:eastAsia="SimSun" w:hAnsi="Arial" w:cs="Times New Roman"/>
      <w:sz w:val="28"/>
      <w:szCs w:val="20"/>
    </w:rPr>
  </w:style>
  <w:style w:type="paragraph" w:customStyle="1" w:styleId="af8">
    <w:name w:val="Номер формул"/>
    <w:basedOn w:val="a8"/>
    <w:qFormat/>
    <w:rsid w:val="001B4A41"/>
    <w:pPr>
      <w:jc w:val="right"/>
    </w:pPr>
    <w:rPr>
      <w:rFonts w:eastAsia="Times New Roman" w:cs="Times New Roman"/>
      <w:b/>
      <w:sz w:val="20"/>
      <w:szCs w:val="24"/>
    </w:rPr>
  </w:style>
  <w:style w:type="character" w:customStyle="1" w:styleId="af9">
    <w:name w:val="Основной текст с отступом Знак"/>
    <w:aliases w:val="Основной текст 1 Знак"/>
    <w:basedOn w:val="a0"/>
    <w:link w:val="afa"/>
    <w:rsid w:val="001B4A41"/>
    <w:rPr>
      <w:rFonts w:ascii="Arial" w:eastAsia="Calibri" w:hAnsi="Arial" w:cs="Times New Roman"/>
      <w:sz w:val="24"/>
      <w:lang w:eastAsia="en-US"/>
    </w:rPr>
  </w:style>
  <w:style w:type="paragraph" w:styleId="afa">
    <w:name w:val="Body Text Indent"/>
    <w:aliases w:val="Основной текст 1"/>
    <w:basedOn w:val="a"/>
    <w:link w:val="af9"/>
    <w:rsid w:val="001B4A41"/>
    <w:pPr>
      <w:spacing w:after="120" w:line="360" w:lineRule="auto"/>
      <w:ind w:left="283" w:firstLine="709"/>
      <w:jc w:val="both"/>
    </w:pPr>
    <w:rPr>
      <w:rFonts w:ascii="Arial" w:eastAsia="Calibri" w:hAnsi="Arial" w:cs="Times New Roman"/>
      <w:sz w:val="24"/>
      <w:lang w:eastAsia="en-US"/>
    </w:rPr>
  </w:style>
  <w:style w:type="paragraph" w:styleId="afb">
    <w:name w:val="Subtitle"/>
    <w:basedOn w:val="a"/>
    <w:next w:val="a"/>
    <w:link w:val="afc"/>
    <w:uiPriority w:val="11"/>
    <w:qFormat/>
    <w:rsid w:val="001B4A41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sid w:val="001B4A41"/>
    <w:rPr>
      <w:rFonts w:ascii="Cambria" w:eastAsia="Times New Roman" w:hAnsi="Cambria" w:cs="Times New Roman"/>
      <w:sz w:val="24"/>
      <w:szCs w:val="24"/>
    </w:rPr>
  </w:style>
  <w:style w:type="character" w:styleId="afd">
    <w:name w:val="Strong"/>
    <w:basedOn w:val="a0"/>
    <w:qFormat/>
    <w:rsid w:val="001B4A41"/>
    <w:rPr>
      <w:b/>
      <w:bCs/>
    </w:rPr>
  </w:style>
  <w:style w:type="paragraph" w:customStyle="1" w:styleId="afe">
    <w:name w:val="Базовый"/>
    <w:rsid w:val="001B4A41"/>
    <w:pPr>
      <w:tabs>
        <w:tab w:val="left" w:pos="708"/>
      </w:tabs>
      <w:suppressAutoHyphens/>
      <w:spacing w:line="276" w:lineRule="atLeast"/>
    </w:pPr>
    <w:rPr>
      <w:rFonts w:ascii="Times New Roman" w:eastAsia="Arial Unicode MS" w:hAnsi="Times New Roman" w:cs="Mangal"/>
      <w:lang w:eastAsia="en-US" w:bidi="hi-IN"/>
    </w:rPr>
  </w:style>
  <w:style w:type="character" w:customStyle="1" w:styleId="22">
    <w:name w:val="Основной текст с отступом 2 Знак"/>
    <w:basedOn w:val="a0"/>
    <w:link w:val="23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3">
    <w:name w:val="Body Text Indent 2"/>
    <w:basedOn w:val="a"/>
    <w:link w:val="22"/>
    <w:rsid w:val="001B4A41"/>
    <w:pPr>
      <w:widowControl w:val="0"/>
      <w:tabs>
        <w:tab w:val="left" w:pos="567"/>
        <w:tab w:val="left" w:pos="709"/>
      </w:tabs>
      <w:spacing w:line="240" w:lineRule="auto"/>
      <w:ind w:left="671" w:hanging="98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24">
    <w:name w:val="Основной текст 2 Знак"/>
    <w:basedOn w:val="a0"/>
    <w:link w:val="25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5">
    <w:name w:val="Body Text 2"/>
    <w:basedOn w:val="a"/>
    <w:link w:val="24"/>
    <w:rsid w:val="001B4A41"/>
    <w:pPr>
      <w:widowControl w:val="0"/>
      <w:tabs>
        <w:tab w:val="left" w:pos="0"/>
      </w:tabs>
      <w:spacing w:line="240" w:lineRule="auto"/>
      <w:ind w:right="43" w:firstLine="709"/>
      <w:jc w:val="center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33">
    <w:name w:val="Основной текст 3 Знак"/>
    <w:basedOn w:val="a0"/>
    <w:link w:val="34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34">
    <w:name w:val="Body Text 3"/>
    <w:basedOn w:val="a"/>
    <w:link w:val="33"/>
    <w:rsid w:val="001B4A41"/>
    <w:pPr>
      <w:widowControl w:val="0"/>
      <w:spacing w:line="240" w:lineRule="auto"/>
      <w:ind w:firstLine="7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aff">
    <w:name w:val="Title"/>
    <w:basedOn w:val="a"/>
    <w:link w:val="aff0"/>
    <w:qFormat/>
    <w:rsid w:val="001B4A41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0">
    <w:name w:val="Название Знак"/>
    <w:basedOn w:val="a0"/>
    <w:link w:val="aff"/>
    <w:rsid w:val="001B4A4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TimesNewRoman16">
    <w:name w:val="Стиль Заголовок 1 (без№) + Times New Roman 16 пт"/>
    <w:basedOn w:val="a"/>
    <w:link w:val="1TimesNewRoman160"/>
    <w:rsid w:val="001B4A41"/>
    <w:pPr>
      <w:keepNext/>
      <w:keepLines/>
      <w:tabs>
        <w:tab w:val="left" w:pos="0"/>
      </w:tabs>
      <w:spacing w:after="240" w:line="360" w:lineRule="auto"/>
      <w:jc w:val="center"/>
      <w:outlineLvl w:val="0"/>
    </w:pPr>
    <w:rPr>
      <w:rFonts w:ascii="Times New Roman" w:eastAsia="Times New Roman" w:hAnsi="Times New Roman" w:cs="Arial"/>
      <w:b/>
      <w:bCs/>
      <w:sz w:val="32"/>
      <w:szCs w:val="28"/>
    </w:rPr>
  </w:style>
  <w:style w:type="character" w:customStyle="1" w:styleId="1TimesNewRoman160">
    <w:name w:val="Стиль Заголовок 1 (без№) + Times New Roman 16 пт Знак"/>
    <w:basedOn w:val="a0"/>
    <w:link w:val="1TimesNewRoman16"/>
    <w:rsid w:val="001B4A41"/>
    <w:rPr>
      <w:rFonts w:ascii="Times New Roman" w:eastAsia="Times New Roman" w:hAnsi="Times New Roman" w:cs="Arial"/>
      <w:b/>
      <w:bCs/>
      <w:sz w:val="32"/>
      <w:szCs w:val="28"/>
    </w:rPr>
  </w:style>
  <w:style w:type="paragraph" w:customStyle="1" w:styleId="C">
    <w:name w:val="Cписок"/>
    <w:basedOn w:val="a"/>
    <w:link w:val="C0"/>
    <w:qFormat/>
    <w:rsid w:val="001B4A41"/>
    <w:pPr>
      <w:tabs>
        <w:tab w:val="left" w:pos="1134"/>
      </w:tabs>
      <w:spacing w:line="360" w:lineRule="auto"/>
      <w:ind w:firstLine="709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C0">
    <w:name w:val="Cписок Знак"/>
    <w:basedOn w:val="a0"/>
    <w:link w:val="C"/>
    <w:rsid w:val="001B4A41"/>
    <w:rPr>
      <w:rFonts w:ascii="Arial" w:eastAsia="Times New Roman" w:hAnsi="Arial" w:cs="Times New Roman"/>
      <w:sz w:val="24"/>
      <w:szCs w:val="24"/>
    </w:rPr>
  </w:style>
  <w:style w:type="character" w:styleId="aff1">
    <w:name w:val="Emphasis"/>
    <w:qFormat/>
    <w:rsid w:val="001B4A41"/>
    <w:rPr>
      <w:i/>
      <w:iCs/>
    </w:rPr>
  </w:style>
  <w:style w:type="character" w:customStyle="1" w:styleId="aff2">
    <w:name w:val="Текст примечания Знак"/>
    <w:basedOn w:val="a0"/>
    <w:link w:val="aff3"/>
    <w:rsid w:val="001B4A41"/>
    <w:rPr>
      <w:rFonts w:ascii="Times New Roman" w:eastAsia="Times New Roman" w:hAnsi="Times New Roman" w:cs="Times New Roman"/>
      <w:sz w:val="20"/>
      <w:szCs w:val="20"/>
    </w:rPr>
  </w:style>
  <w:style w:type="paragraph" w:styleId="aff3">
    <w:name w:val="annotation text"/>
    <w:basedOn w:val="a"/>
    <w:link w:val="aff2"/>
    <w:rsid w:val="001B4A4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Book Title"/>
    <w:basedOn w:val="a0"/>
    <w:uiPriority w:val="33"/>
    <w:qFormat/>
    <w:rsid w:val="007E0775"/>
    <w:rPr>
      <w:rFonts w:ascii="Arial" w:hAnsi="Arial"/>
      <w:bCs/>
      <w:smallCaps/>
      <w:spacing w:val="5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D5796DD-FF6D-434F-9D2E-A2938193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Links>
    <vt:vector size="156" baseType="variant">
      <vt:variant>
        <vt:i4>1048638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_Toc352681754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_Toc352681753</vt:lpwstr>
      </vt:variant>
      <vt:variant>
        <vt:i4>1048638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_Toc352681752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_Toc352681751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_Toc352681750</vt:lpwstr>
      </vt:variant>
      <vt:variant>
        <vt:i4>1114174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_Toc352681749</vt:lpwstr>
      </vt:variant>
      <vt:variant>
        <vt:i4>1114174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_Toc352681748</vt:lpwstr>
      </vt:variant>
      <vt:variant>
        <vt:i4>1114174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_Toc352681747</vt:lpwstr>
      </vt:variant>
      <vt:variant>
        <vt:i4>1114174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_Toc352681746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_Toc352681745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_Toc352681744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_Toc352681743</vt:lpwstr>
      </vt:variant>
      <vt:variant>
        <vt:i4>1114174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_Toc352681742</vt:lpwstr>
      </vt:variant>
      <vt:variant>
        <vt:i4>1114174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_Toc352681741</vt:lpwstr>
      </vt:variant>
      <vt:variant>
        <vt:i4>1114174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_Toc352681740</vt:lpwstr>
      </vt:variant>
      <vt:variant>
        <vt:i4>1441854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_Toc352681739</vt:lpwstr>
      </vt:variant>
      <vt:variant>
        <vt:i4>1441854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_Toc352681738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_Toc352681737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_Toc352681736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_Toc352681735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_Toc352681734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_Toc352681733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_Toc352681732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_Toc352681731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_Toc352681730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_Toc352681729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Алексеев</cp:lastModifiedBy>
  <cp:revision>2</cp:revision>
  <cp:lastPrinted>2013-04-04T12:32:00Z</cp:lastPrinted>
  <dcterms:created xsi:type="dcterms:W3CDTF">2013-04-03T13:30:00Z</dcterms:created>
  <dcterms:modified xsi:type="dcterms:W3CDTF">2015-04-28T01:29:00Z</dcterms:modified>
</cp:coreProperties>
</file>