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Normal"/>
        <w:jc w:val="both"/>
      </w:pPr>
      <w:bookmarkStart w:id="0" w:name="_GoBack"/>
      <w:bookmarkEnd w:id="0"/>
    </w:p>
    <w:p>
      <w:pPr>
        <w:pStyle w:val="ConsPlusTitle"/>
        <w:jc w:val="center"/>
      </w:pPr>
      <w:r>
        <w:t>ГЛАЗОВСКАЯ ГОРОДСКАЯ ДУМА</w:t>
      </w:r>
    </w:p>
    <w:p>
      <w:pPr>
        <w:pStyle w:val="ConsPlusTitle"/>
        <w:jc w:val="center"/>
      </w:pPr>
    </w:p>
    <w:p>
      <w:pPr>
        <w:pStyle w:val="ConsPlusTitle"/>
        <w:jc w:val="center"/>
      </w:pPr>
      <w:r>
        <w:t>РЕШЕНИЕ</w:t>
      </w:r>
    </w:p>
    <w:p>
      <w:pPr>
        <w:pStyle w:val="ConsPlusTitle"/>
        <w:jc w:val="center"/>
      </w:pPr>
      <w:r>
        <w:t>от 29 сентября 2010 г. N 908</w:t>
      </w:r>
    </w:p>
    <w:p>
      <w:pPr>
        <w:pStyle w:val="ConsPlusTitle"/>
        <w:jc w:val="center"/>
      </w:pPr>
    </w:p>
    <w:p>
      <w:pPr>
        <w:pStyle w:val="ConsPlusTitle"/>
        <w:jc w:val="center"/>
      </w:pPr>
      <w:r>
        <w:t>О ВНЕСЕНИИ ИЗМЕНЕНИЙ В ГЕНЕРАЛЬНЫЙ ПЛАН ГОРОДА ГЛАЗОВА,</w:t>
      </w:r>
    </w:p>
    <w:p>
      <w:pPr>
        <w:pStyle w:val="ConsPlusTitle"/>
        <w:jc w:val="center"/>
      </w:pPr>
      <w:proofErr w:type="gramStart"/>
      <w:r>
        <w:t>УТВЕРЖДЕННЫЙ</w:t>
      </w:r>
      <w:proofErr w:type="gramEnd"/>
      <w:r>
        <w:t xml:space="preserve"> РЕШЕНИЕМ ГЛАЗОВСКОЙ ГОРОДСКОЙ ДУМЫ</w:t>
      </w:r>
    </w:p>
    <w:p>
      <w:pPr>
        <w:pStyle w:val="ConsPlusTitle"/>
        <w:jc w:val="center"/>
      </w:pPr>
      <w:r>
        <w:t>ОТ 30.07.2008 N 593</w:t>
      </w:r>
    </w:p>
    <w:p>
      <w:pPr>
        <w:pStyle w:val="ConsPlusNormal"/>
        <w:ind w:left="540"/>
        <w:jc w:val="both"/>
      </w:pPr>
    </w:p>
    <w:p>
      <w:pPr>
        <w:pStyle w:val="ConsPlusNormal"/>
        <w:ind w:firstLine="540"/>
        <w:jc w:val="both"/>
      </w:pPr>
      <w:proofErr w:type="gramStart"/>
      <w:r>
        <w:t xml:space="preserve">В соответствии со </w:t>
      </w:r>
      <w:hyperlink r:id="rId5" w:history="1">
        <w:r>
          <w:rPr>
            <w:color w:val="0000FF"/>
          </w:rPr>
          <w:t>статьей 24</w:t>
        </w:r>
      </w:hyperlink>
      <w:r>
        <w:t xml:space="preserve"> Градостроительного кодекса Российской Федерации, </w:t>
      </w:r>
      <w:hyperlink r:id="rId6" w:history="1">
        <w:r>
          <w:rPr>
            <w:color w:val="0000FF"/>
          </w:rPr>
          <w:t>статьей 35</w:t>
        </w:r>
      </w:hyperlink>
      <w:r>
        <w:t xml:space="preserve"> Федерального закона от 06.10.2003 N 131-ФЗ "Об общих принципах организации местного самоуправления в Российской Федерации", </w:t>
      </w:r>
      <w:hyperlink r:id="rId7" w:history="1">
        <w:r>
          <w:rPr>
            <w:color w:val="0000FF"/>
          </w:rPr>
          <w:t>Законом</w:t>
        </w:r>
      </w:hyperlink>
      <w:r>
        <w:t xml:space="preserve"> Удмуртской Республики от 13.11.2007 N 61-РЗ "О регулировании градостроительной деятельности в Удмуртской Республике", </w:t>
      </w:r>
      <w:hyperlink r:id="rId8" w:history="1">
        <w:r>
          <w:rPr>
            <w:color w:val="0000FF"/>
          </w:rPr>
          <w:t>частью 3</w:t>
        </w:r>
      </w:hyperlink>
      <w:r>
        <w:t xml:space="preserve"> Положения "О составе и порядке подготовки документов территориального планирования муниципального образования "Город Глазов", утвержденного решением Глазовской городской Думы</w:t>
      </w:r>
      <w:proofErr w:type="gramEnd"/>
      <w:r>
        <w:t xml:space="preserve"> от 30.04.2008 N 548, </w:t>
      </w:r>
      <w:hyperlink r:id="rId9" w:history="1">
        <w:r>
          <w:rPr>
            <w:color w:val="0000FF"/>
          </w:rPr>
          <w:t>статьей 26</w:t>
        </w:r>
      </w:hyperlink>
      <w:r>
        <w:t xml:space="preserve"> Устава муниципального образования "Город Глазов"</w:t>
      </w:r>
    </w:p>
    <w:p>
      <w:pPr>
        <w:pStyle w:val="ConsPlusNormal"/>
        <w:ind w:firstLine="540"/>
        <w:jc w:val="both"/>
      </w:pPr>
      <w:proofErr w:type="spellStart"/>
      <w:r>
        <w:t>Глазовская</w:t>
      </w:r>
      <w:proofErr w:type="spellEnd"/>
      <w:r>
        <w:t xml:space="preserve"> городская Дума решает:</w:t>
      </w:r>
    </w:p>
    <w:p>
      <w:pPr>
        <w:pStyle w:val="ConsPlusNormal"/>
        <w:ind w:firstLine="540"/>
        <w:jc w:val="both"/>
      </w:pPr>
      <w:r>
        <w:t xml:space="preserve">Внести в Генеральный </w:t>
      </w:r>
      <w:hyperlink r:id="rId10" w:history="1">
        <w:r>
          <w:rPr>
            <w:color w:val="0000FF"/>
          </w:rPr>
          <w:t>план</w:t>
        </w:r>
      </w:hyperlink>
      <w:r>
        <w:t xml:space="preserve"> города Глазова, утвержденный решением Глазовской городской Думы от 30.07.2008 N 593, изменения, изложив его в следующей редакции:</w:t>
      </w:r>
    </w:p>
    <w:p>
      <w:pPr>
        <w:pStyle w:val="ConsPlusNormal"/>
        <w:jc w:val="center"/>
      </w:pPr>
    </w:p>
    <w:p>
      <w:pPr>
        <w:pStyle w:val="ConsPlusNormal"/>
        <w:jc w:val="center"/>
      </w:pPr>
      <w:r>
        <w:t>"Генеральный план города Глазова.</w:t>
      </w:r>
    </w:p>
    <w:p>
      <w:pPr>
        <w:pStyle w:val="ConsPlusNormal"/>
        <w:jc w:val="center"/>
      </w:pPr>
      <w:r>
        <w:t>Положения о территориальном планировании</w:t>
      </w:r>
    </w:p>
    <w:p>
      <w:pPr>
        <w:pStyle w:val="ConsPlusNormal"/>
        <w:jc w:val="center"/>
      </w:pPr>
    </w:p>
    <w:p>
      <w:pPr>
        <w:pStyle w:val="ConsPlusNormal"/>
        <w:jc w:val="center"/>
      </w:pPr>
      <w:r>
        <w:t>Раздел 1. ЦЕЛИ И ЗАДАЧИ ГЕНЕРАЛЬНОГО ПЛАНА</w:t>
      </w:r>
    </w:p>
    <w:p>
      <w:pPr>
        <w:pStyle w:val="ConsPlusNormal"/>
        <w:ind w:left="540"/>
        <w:jc w:val="both"/>
      </w:pPr>
    </w:p>
    <w:p>
      <w:pPr>
        <w:pStyle w:val="ConsPlusNormal"/>
        <w:ind w:firstLine="540"/>
        <w:jc w:val="both"/>
      </w:pPr>
      <w:r>
        <w:t>1. Генеральный план - основной вид градостроительной документации о планировании развития территории города, определяющий градостроительную стратегию и условия формирования среды жизнедеятельности.</w:t>
      </w:r>
    </w:p>
    <w:p>
      <w:pPr>
        <w:pStyle w:val="ConsPlusNormal"/>
        <w:ind w:firstLine="540"/>
        <w:jc w:val="both"/>
      </w:pPr>
      <w:r>
        <w:t xml:space="preserve">2. </w:t>
      </w:r>
      <w:proofErr w:type="gramStart"/>
      <w:r>
        <w:t xml:space="preserve">В соответствии с </w:t>
      </w:r>
      <w:hyperlink r:id="rId11" w:history="1">
        <w:r>
          <w:rPr>
            <w:color w:val="0000FF"/>
          </w:rPr>
          <w:t>пунктом 1 статьи 9</w:t>
        </w:r>
      </w:hyperlink>
      <w:r>
        <w:t xml:space="preserve"> Градостроительного кодекса Российской Федерации в Генеральном плане определяется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roofErr w:type="gramEnd"/>
    </w:p>
    <w:p>
      <w:pPr>
        <w:pStyle w:val="ConsPlusNormal"/>
        <w:ind w:firstLine="540"/>
        <w:jc w:val="both"/>
      </w:pPr>
      <w:r>
        <w:t xml:space="preserve">3. Основная функция Генерального плана города Глазова - </w:t>
      </w:r>
      <w:proofErr w:type="spellStart"/>
      <w:r>
        <w:t>градорегулирование</w:t>
      </w:r>
      <w:proofErr w:type="spellEnd"/>
      <w:r>
        <w:t>, координация участников градостроительной деятельности в рамках принятой городским сообществом градостроительной стратегии.</w:t>
      </w:r>
    </w:p>
    <w:p>
      <w:pPr>
        <w:pStyle w:val="ConsPlusNormal"/>
        <w:ind w:firstLine="540"/>
        <w:jc w:val="both"/>
      </w:pPr>
      <w:r>
        <w:t xml:space="preserve">4. Генеральный план города Глазова разработан с учетом </w:t>
      </w:r>
      <w:hyperlink r:id="rId12" w:history="1">
        <w:r>
          <w:rPr>
            <w:color w:val="0000FF"/>
          </w:rPr>
          <w:t>Закона</w:t>
        </w:r>
      </w:hyperlink>
      <w:r>
        <w:t xml:space="preserve"> Удмуртской Республики </w:t>
      </w:r>
      <w:proofErr w:type="gramStart"/>
      <w:r>
        <w:t>от</w:t>
      </w:r>
      <w:proofErr w:type="gramEnd"/>
      <w:r>
        <w:t xml:space="preserve"> </w:t>
      </w:r>
      <w:proofErr w:type="gramStart"/>
      <w:r>
        <w:t>09.10.2009 N 40-РЗ "Стратегия социально-экономического развития Удмуртской Республики до 2025 года", "</w:t>
      </w:r>
      <w:hyperlink r:id="rId13" w:history="1">
        <w:r>
          <w:rPr>
            <w:color w:val="0000FF"/>
          </w:rPr>
          <w:t>Программы</w:t>
        </w:r>
      </w:hyperlink>
      <w:r>
        <w:t xml:space="preserve"> социально-экономического развития муниципального образования "Город Глазов" на 2010 - 2014 годы", утвержденной решением Глазовской городской Думы от 21.12.2009 N 828, "</w:t>
      </w:r>
      <w:hyperlink r:id="rId14" w:history="1">
        <w:r>
          <w:rPr>
            <w:color w:val="0000FF"/>
          </w:rPr>
          <w:t>Плана</w:t>
        </w:r>
      </w:hyperlink>
      <w:r>
        <w:t xml:space="preserve"> стратегического развития муниципального образования "Город Глазов" на период до 2025 года", утвержденного решением Глазовской городской Думы от 21.12.2009 N 827.</w:t>
      </w:r>
      <w:proofErr w:type="gramEnd"/>
    </w:p>
    <w:p>
      <w:pPr>
        <w:pStyle w:val="ConsPlusNormal"/>
        <w:ind w:firstLine="540"/>
        <w:jc w:val="both"/>
      </w:pPr>
      <w:r>
        <w:t xml:space="preserve">5. Цель Генерального плана города Глазова - разработка долгосрочной территориальной </w:t>
      </w:r>
      <w:proofErr w:type="gramStart"/>
      <w:r>
        <w:t>стратегии</w:t>
      </w:r>
      <w:proofErr w:type="gramEnd"/>
      <w:r>
        <w:t xml:space="preserve"> на основе принципов устойчивого развития исходя из совокупности социальных, экономических, экологических факторов, учитывающей необходимость достижения устойчивого развития социально-экономической системы города для обеспечения комфортных условий проживания населения.</w:t>
      </w:r>
    </w:p>
    <w:p>
      <w:pPr>
        <w:pStyle w:val="ConsPlusNormal"/>
        <w:ind w:firstLine="540"/>
        <w:jc w:val="both"/>
      </w:pPr>
      <w:r>
        <w:t xml:space="preserve">6. Устойчивое развитие города Глазова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условий проживания населения города, достижение долговременной экологической </w:t>
      </w:r>
      <w:proofErr w:type="gramStart"/>
      <w:r>
        <w:t>безопасности</w:t>
      </w:r>
      <w:proofErr w:type="gramEnd"/>
      <w:r>
        <w:t xml:space="preserve"> как самого города, так и смежных территорий, </w:t>
      </w:r>
      <w:r>
        <w:lastRenderedPageBreak/>
        <w:t>рациональное использование всех видов ресурсов, современные методы организации транспортных и инженерных систем, создание городской среды, благоприятной для жизни.</w:t>
      </w:r>
    </w:p>
    <w:p>
      <w:pPr>
        <w:pStyle w:val="ConsPlusNormal"/>
        <w:ind w:firstLine="540"/>
        <w:jc w:val="both"/>
      </w:pPr>
      <w:r>
        <w:t>7. Основными задачами Генерального плана города Глазова, на решение которых направлены его основные разделы, являются:</w:t>
      </w:r>
    </w:p>
    <w:p>
      <w:pPr>
        <w:pStyle w:val="ConsPlusNormal"/>
        <w:ind w:firstLine="540"/>
        <w:jc w:val="both"/>
      </w:pPr>
      <w:r>
        <w:t>1) разработка мероприятий по качественному улучшению состояния городской среды;</w:t>
      </w:r>
    </w:p>
    <w:p>
      <w:pPr>
        <w:pStyle w:val="ConsPlusNormal"/>
        <w:ind w:left="540"/>
        <w:jc w:val="both"/>
      </w:pPr>
      <w:r>
        <w:t>2) реконструкция и благоустройство всех типов городских территорий;</w:t>
      </w:r>
    </w:p>
    <w:p>
      <w:pPr>
        <w:pStyle w:val="ConsPlusNormal"/>
        <w:ind w:firstLine="540"/>
        <w:jc w:val="both"/>
      </w:pPr>
      <w:proofErr w:type="gramStart"/>
      <w:r>
        <w:t>3) резервирование территорий для жилищного строительства, производства, бизнеса, торговли, науки, управления, туризма, отдыха и др.;</w:t>
      </w:r>
      <w:proofErr w:type="gramEnd"/>
    </w:p>
    <w:p>
      <w:pPr>
        <w:pStyle w:val="ConsPlusNormal"/>
        <w:ind w:left="540"/>
        <w:jc w:val="both"/>
      </w:pPr>
      <w:r>
        <w:t>4) разработка предложений по оптимизации экологической ситуации;</w:t>
      </w:r>
    </w:p>
    <w:p>
      <w:pPr>
        <w:pStyle w:val="ConsPlusNormal"/>
        <w:ind w:left="540"/>
        <w:jc w:val="both"/>
      </w:pPr>
      <w:r>
        <w:t>5) проведение мероприятий по охране природного и культурного наследия;</w:t>
      </w:r>
    </w:p>
    <w:p>
      <w:pPr>
        <w:pStyle w:val="ConsPlusNormal"/>
        <w:ind w:firstLine="540"/>
        <w:jc w:val="both"/>
      </w:pPr>
      <w:r>
        <w:t>6) проведение мероприятий по развитию системы зеленых насаждений и благоустройству городской территории, развитию транспортной и инженерной инфраструктур.</w:t>
      </w:r>
    </w:p>
    <w:p>
      <w:pPr>
        <w:pStyle w:val="ConsPlusNormal"/>
        <w:ind w:firstLine="540"/>
        <w:jc w:val="both"/>
      </w:pPr>
      <w:r>
        <w:t>8. Разработка Генерального плана города Глазова как документа, направленного на оптимизацию пространственной среды города, а в дальнейшем и всего комплекта необходимой градостроительной документации является значительным фактором в формировании положительного имиджа Глазова как открытого современного города.</w:t>
      </w:r>
    </w:p>
    <w:p>
      <w:pPr>
        <w:pStyle w:val="ConsPlusNormal"/>
        <w:ind w:firstLine="540"/>
        <w:jc w:val="both"/>
      </w:pPr>
      <w:r>
        <w:t>9. Генеральный план города Глазова разработан на следующие проектные периоды:</w:t>
      </w:r>
    </w:p>
    <w:p>
      <w:pPr>
        <w:pStyle w:val="ConsPlusNormal"/>
        <w:ind w:firstLine="540"/>
        <w:jc w:val="both"/>
      </w:pPr>
      <w:r>
        <w:t>1) первая очередь Генерального плана города Глазова (этапы реализации: 2005 - 2009, 2010 - 2012, 2013 - 2015 годы);</w:t>
      </w:r>
    </w:p>
    <w:p>
      <w:pPr>
        <w:pStyle w:val="ConsPlusNormal"/>
        <w:ind w:firstLine="540"/>
        <w:jc w:val="both"/>
      </w:pPr>
      <w:r>
        <w:t>2) расчетный срок Генерального плана города Глазова (этапы реализации: 2016 - 2018, 2019 - 2021, 2022 - 2025 годы);</w:t>
      </w:r>
    </w:p>
    <w:p>
      <w:pPr>
        <w:pStyle w:val="ConsPlusNormal"/>
        <w:ind w:firstLine="540"/>
        <w:jc w:val="both"/>
      </w:pPr>
      <w:r>
        <w:t>3) третий этап (прогноз на 25 - 50 лет) - перспектива (территории, резервируемые для перспективного градостроительного развития).</w:t>
      </w:r>
    </w:p>
    <w:p>
      <w:pPr>
        <w:pStyle w:val="ConsPlusNormal"/>
        <w:ind w:firstLine="540"/>
        <w:jc w:val="both"/>
      </w:pPr>
      <w:r>
        <w:t>10. В Генеральном плане города Глазова определены основные параметры развития города: перспективная численность населения, объемы строительства и реконструкции жилищного фонда и объектов обслуживания населения, необходимые для всех видов строительства территории; разработаны предложения по развитию транспортного комплекса и инженерной инфраструктуры, озеленения и благоустройства территории.</w:t>
      </w:r>
    </w:p>
    <w:p>
      <w:pPr>
        <w:pStyle w:val="ConsPlusNormal"/>
        <w:ind w:firstLine="540"/>
        <w:jc w:val="both"/>
      </w:pPr>
      <w:r>
        <w:t>11. В проекте выполнено зонирование городских территорий с выделением жилых, производственных, общественных, рекреационных зон, территорий для развития других функций городского комплекса.</w:t>
      </w:r>
    </w:p>
    <w:p>
      <w:pPr>
        <w:pStyle w:val="ConsPlusNormal"/>
        <w:ind w:firstLine="540"/>
        <w:jc w:val="both"/>
      </w:pPr>
      <w:r>
        <w:t>12. Планировочные решения Генерального плана в дальнейшем послужат основой для разработки проектной документации следующих уровней - проектов планировок отдельных микрорайонов, кварталов и зон города, целевых программ и др.</w:t>
      </w:r>
    </w:p>
    <w:p>
      <w:pPr>
        <w:pStyle w:val="ConsPlusNormal"/>
        <w:ind w:firstLine="540"/>
        <w:jc w:val="both"/>
      </w:pPr>
      <w:r>
        <w:t>13. На территории города Глазова предполагается дальнейшее развитие машиностроительного комплекса и деревопереработки.</w:t>
      </w:r>
    </w:p>
    <w:p>
      <w:pPr>
        <w:pStyle w:val="ConsPlusNormal"/>
        <w:ind w:firstLine="540"/>
        <w:jc w:val="both"/>
      </w:pPr>
    </w:p>
    <w:p>
      <w:pPr>
        <w:pStyle w:val="ConsPlusNormal"/>
        <w:jc w:val="center"/>
      </w:pPr>
      <w:r>
        <w:t>Раздел 2. КОМПЛЕКСНЫЙ ГРАДОСТРОИТЕЛЬНЫЙ АНАЛИЗ</w:t>
      </w:r>
    </w:p>
    <w:p>
      <w:pPr>
        <w:pStyle w:val="ConsPlusNormal"/>
        <w:ind w:left="540"/>
        <w:jc w:val="both"/>
      </w:pPr>
    </w:p>
    <w:p>
      <w:pPr>
        <w:pStyle w:val="ConsPlusNormal"/>
        <w:ind w:firstLine="540"/>
        <w:jc w:val="both"/>
      </w:pPr>
      <w:r>
        <w:t>1. В целях определения потенциала города Глазова для дальнейшего устойчивого развития, а также выявления проблемных территорий был выполнен комплексный градостроительный анализ территории.</w:t>
      </w:r>
    </w:p>
    <w:p>
      <w:pPr>
        <w:pStyle w:val="ConsPlusNormal"/>
        <w:ind w:left="540"/>
        <w:jc w:val="both"/>
      </w:pPr>
      <w:r>
        <w:t>2. В процессе анализа исследован ряд факторов:</w:t>
      </w:r>
    </w:p>
    <w:p>
      <w:pPr>
        <w:pStyle w:val="ConsPlusNormal"/>
        <w:ind w:left="540"/>
        <w:jc w:val="both"/>
      </w:pPr>
      <w:r>
        <w:t>1) природные условия и ресурсы;</w:t>
      </w:r>
    </w:p>
    <w:p>
      <w:pPr>
        <w:pStyle w:val="ConsPlusNormal"/>
        <w:ind w:left="540"/>
        <w:jc w:val="both"/>
      </w:pPr>
      <w:r>
        <w:t>2) эколого-гигиеническая ситуация;</w:t>
      </w:r>
    </w:p>
    <w:p>
      <w:pPr>
        <w:pStyle w:val="ConsPlusNormal"/>
        <w:ind w:firstLine="540"/>
        <w:jc w:val="both"/>
      </w:pPr>
      <w:r>
        <w:t>3) демографическая ситуация, экономическая база развития города, сфера занятости;</w:t>
      </w:r>
    </w:p>
    <w:p>
      <w:pPr>
        <w:pStyle w:val="ConsPlusNormal"/>
        <w:ind w:left="540"/>
        <w:jc w:val="both"/>
      </w:pPr>
      <w:r>
        <w:t>4) современное использование территории города;</w:t>
      </w:r>
    </w:p>
    <w:p>
      <w:pPr>
        <w:pStyle w:val="ConsPlusNormal"/>
        <w:ind w:firstLine="540"/>
        <w:jc w:val="both"/>
      </w:pPr>
      <w:r>
        <w:t>5) планировочные ограничения - территории с нормированным градостроительным использованием (</w:t>
      </w:r>
      <w:proofErr w:type="spellStart"/>
      <w:r>
        <w:t>водоохранные</w:t>
      </w:r>
      <w:proofErr w:type="spellEnd"/>
      <w:r>
        <w:t xml:space="preserve"> зоны, особо охраняемые природные территории, зоны охраны объектов культурного наследия, санитарно-защитные зоны от производственных, санитарно-технических, инженерно-технических объектов, зоны санитарной охраны, территории, подверженные риску возникновения чрезвычайных ситуаций природного и техногенного характера и воздействия их последствий, и т.д.);</w:t>
      </w:r>
    </w:p>
    <w:p>
      <w:pPr>
        <w:pStyle w:val="ConsPlusNormal"/>
        <w:ind w:left="540"/>
        <w:jc w:val="both"/>
      </w:pPr>
      <w:r>
        <w:t>6) территориальные ресурсы;</w:t>
      </w:r>
    </w:p>
    <w:p>
      <w:pPr>
        <w:pStyle w:val="ConsPlusNormal"/>
        <w:ind w:left="540"/>
        <w:jc w:val="both"/>
      </w:pPr>
      <w:r>
        <w:t>7) состояние жилищного фонда и объектов обслуживания;</w:t>
      </w:r>
    </w:p>
    <w:p>
      <w:pPr>
        <w:pStyle w:val="ConsPlusNormal"/>
        <w:ind w:left="540"/>
        <w:jc w:val="both"/>
      </w:pPr>
      <w:r>
        <w:t>8) состояние транспортной и инженерной инфраструктур.</w:t>
      </w:r>
    </w:p>
    <w:p>
      <w:pPr>
        <w:pStyle w:val="ConsPlusNormal"/>
        <w:ind w:firstLine="540"/>
        <w:jc w:val="both"/>
      </w:pPr>
      <w:r>
        <w:t>3. Выводы комплексного градостроительного анализа: город Глазов имеет высокий потенциал для активного экономического развития и качественного улучшения городской среды.</w:t>
      </w:r>
    </w:p>
    <w:p>
      <w:pPr>
        <w:pStyle w:val="ConsPlusNormal"/>
        <w:ind w:firstLine="540"/>
        <w:jc w:val="both"/>
      </w:pPr>
      <w:r>
        <w:t>4. К положительным факторам, определяющим перспективы развития города, относятся:</w:t>
      </w:r>
    </w:p>
    <w:p>
      <w:pPr>
        <w:pStyle w:val="ConsPlusNormal"/>
        <w:ind w:firstLine="540"/>
        <w:jc w:val="both"/>
      </w:pPr>
      <w:r>
        <w:t>1) значительный природно-ресурсный потенциал территории города и прилегающей пригородной зоны - лесные, земельные, водные, рекреационные ресурсы, благоприятные климатические и ландшафтные условия, прекрасный лесопарковый пояс города;</w:t>
      </w:r>
    </w:p>
    <w:p>
      <w:pPr>
        <w:pStyle w:val="ConsPlusNormal"/>
        <w:ind w:firstLine="540"/>
        <w:jc w:val="both"/>
      </w:pPr>
      <w:r>
        <w:t>2) высокий архитектурно-композиционный и историко-культурный потенциал, сохранившиеся элементы исторической планировочной структуры (центральная часть города), ценные объекты культурного наследия;</w:t>
      </w:r>
    </w:p>
    <w:p>
      <w:pPr>
        <w:pStyle w:val="ConsPlusNormal"/>
        <w:ind w:firstLine="540"/>
        <w:jc w:val="both"/>
      </w:pPr>
      <w:r>
        <w:t>3) многоотраслевой промышленный комплекс, высококвалифицированные рабочие кадры;</w:t>
      </w:r>
    </w:p>
    <w:p>
      <w:pPr>
        <w:pStyle w:val="ConsPlusNormal"/>
        <w:ind w:firstLine="540"/>
        <w:jc w:val="both"/>
      </w:pPr>
      <w:r>
        <w:t>4) наличие высокого научно-образовательного уровня населения, собственная высшая школа, развитая социальная инфраструктура.</w:t>
      </w:r>
    </w:p>
    <w:p>
      <w:pPr>
        <w:pStyle w:val="ConsPlusNormal"/>
        <w:ind w:firstLine="540"/>
        <w:jc w:val="both"/>
      </w:pPr>
      <w:r>
        <w:t>5. В то же время современная ситуация в городе Глазове характеризуется рядом проблемных вопросов, решение которых позволит улучшить состояние городской среды, качество жизни населения и повысить инвестиционную привлекательность:</w:t>
      </w:r>
    </w:p>
    <w:p>
      <w:pPr>
        <w:pStyle w:val="ConsPlusNormal"/>
        <w:ind w:firstLine="540"/>
        <w:jc w:val="both"/>
      </w:pPr>
      <w:r>
        <w:t xml:space="preserve">1) демографическая ситуация и здоровье населения: отрицательный естественный прирост, низкая продолжительность жизни. </w:t>
      </w:r>
      <w:proofErr w:type="gramStart"/>
      <w:r>
        <w:t>В связи с крайней нестабильностью демографической ситуации, проводимой в последние годы государственной демографической политикой, постепенным улучшением экономической ситуации Генеральным планом рассматривается вариант прогнозной численности населения на первую очередь строительства Генерального плана города Глазова до 2015 г. - 100 тыс. чел., на расчетный срок Генерального плана города Глазова до 2025 г. - 101 тыс. чел.;</w:t>
      </w:r>
      <w:proofErr w:type="gramEnd"/>
    </w:p>
    <w:p>
      <w:pPr>
        <w:pStyle w:val="ConsPlusNormal"/>
        <w:ind w:firstLine="540"/>
        <w:jc w:val="both"/>
      </w:pPr>
      <w:r>
        <w:t>2) экологическая ситуация: загрязнение воздушного бассейна, водных ресурсов, почв, размещение значительных по площади участков городских селитебных территорий в санитарно-защитных зонах производственных объектов, захламленность пойм малых рек и ручьев, устойчивый рост уровня загрязнения атмосферы от автотранспорта;</w:t>
      </w:r>
    </w:p>
    <w:p>
      <w:pPr>
        <w:pStyle w:val="ConsPlusNormal"/>
        <w:ind w:firstLine="540"/>
        <w:jc w:val="both"/>
      </w:pPr>
      <w:r>
        <w:t>3) необходимость модернизации и развития инженерного комплекса города, внедрение систем энергосбережения;</w:t>
      </w:r>
    </w:p>
    <w:p>
      <w:pPr>
        <w:pStyle w:val="ConsPlusNormal"/>
        <w:ind w:firstLine="540"/>
        <w:jc w:val="both"/>
      </w:pPr>
      <w:r>
        <w:t>4) недостаточные объемы нового жилищного строительства, наличие ветхого и аварийного жилищного фонда;</w:t>
      </w:r>
    </w:p>
    <w:p>
      <w:pPr>
        <w:pStyle w:val="ConsPlusNormal"/>
        <w:ind w:firstLine="540"/>
        <w:jc w:val="both"/>
      </w:pPr>
      <w:r>
        <w:t>5) недостаточный уровень развития транспортной инфраструктуры, движение грузового и транзитного транспорта через центр города и жилые районы.</w:t>
      </w:r>
    </w:p>
    <w:p>
      <w:pPr>
        <w:pStyle w:val="ConsPlusNormal"/>
        <w:ind w:firstLine="540"/>
        <w:jc w:val="both"/>
      </w:pPr>
    </w:p>
    <w:p>
      <w:pPr>
        <w:pStyle w:val="ConsPlusNormal"/>
        <w:jc w:val="center"/>
      </w:pPr>
      <w:r>
        <w:t xml:space="preserve">Раздел 3. ПЕРЕЧЕНЬ МЕРОПРИЯТИЙ ПО </w:t>
      </w:r>
      <w:proofErr w:type="gramStart"/>
      <w:r>
        <w:t>ТЕРРИТОРИАЛЬНОМУ</w:t>
      </w:r>
      <w:proofErr w:type="gramEnd"/>
    </w:p>
    <w:p>
      <w:pPr>
        <w:pStyle w:val="ConsPlusNormal"/>
        <w:jc w:val="center"/>
      </w:pPr>
      <w:r>
        <w:t>ПЛАНИРОВАНИЮ. ПОСЛЕДОВАТЕЛЬНОСТЬ ИХ ВЫПОЛНЕНИЯ</w:t>
      </w:r>
    </w:p>
    <w:p>
      <w:pPr>
        <w:pStyle w:val="ConsPlusNormal"/>
        <w:ind w:left="540"/>
        <w:jc w:val="both"/>
      </w:pPr>
    </w:p>
    <w:p>
      <w:pPr>
        <w:pStyle w:val="ConsPlusNormal"/>
        <w:ind w:firstLine="540"/>
        <w:jc w:val="both"/>
      </w:pPr>
      <w:r>
        <w:t>1. К основным мероприятиям по территориальному планированию города отнесены:</w:t>
      </w:r>
    </w:p>
    <w:p>
      <w:pPr>
        <w:pStyle w:val="ConsPlusNormal"/>
        <w:ind w:firstLine="540"/>
        <w:jc w:val="both"/>
      </w:pPr>
      <w:r>
        <w:t>1) функциональное зонирование территории города Глазова;</w:t>
      </w:r>
    </w:p>
    <w:p>
      <w:pPr>
        <w:pStyle w:val="ConsPlusNormal"/>
        <w:ind w:firstLine="540"/>
        <w:jc w:val="both"/>
      </w:pPr>
      <w:r>
        <w:t>2) развитие жилых зон, новое жилищное строительство и реконструкция жилищного фонда;</w:t>
      </w:r>
    </w:p>
    <w:p>
      <w:pPr>
        <w:pStyle w:val="ConsPlusNormal"/>
        <w:ind w:firstLine="540"/>
        <w:jc w:val="both"/>
      </w:pPr>
      <w:r>
        <w:t>3) развитие объектов социальной инфраструктуры;</w:t>
      </w:r>
    </w:p>
    <w:p>
      <w:pPr>
        <w:pStyle w:val="ConsPlusNormal"/>
        <w:ind w:firstLine="540"/>
        <w:jc w:val="both"/>
      </w:pPr>
      <w:r>
        <w:t>4) развитие транспортной инфраструктуры;</w:t>
      </w:r>
    </w:p>
    <w:p>
      <w:pPr>
        <w:pStyle w:val="ConsPlusNormal"/>
        <w:ind w:firstLine="540"/>
        <w:jc w:val="both"/>
      </w:pPr>
      <w:r>
        <w:t>5) градостроительная реорганизация производственных зон;</w:t>
      </w:r>
    </w:p>
    <w:p>
      <w:pPr>
        <w:pStyle w:val="ConsPlusNormal"/>
        <w:ind w:firstLine="540"/>
        <w:jc w:val="both"/>
      </w:pPr>
      <w:r>
        <w:t>6) развитие и реконструкция инженерной инфраструктуры;</w:t>
      </w:r>
    </w:p>
    <w:p>
      <w:pPr>
        <w:pStyle w:val="ConsPlusNormal"/>
        <w:ind w:left="540"/>
        <w:jc w:val="both"/>
      </w:pPr>
      <w:r>
        <w:t>7) охрана культурного наследия;</w:t>
      </w:r>
    </w:p>
    <w:p>
      <w:pPr>
        <w:pStyle w:val="ConsPlusNormal"/>
        <w:ind w:left="540"/>
        <w:jc w:val="both"/>
      </w:pPr>
      <w:r>
        <w:t>8) охрана окружающей среды.</w:t>
      </w:r>
    </w:p>
    <w:p>
      <w:pPr>
        <w:pStyle w:val="ConsPlusNormal"/>
        <w:ind w:left="540"/>
        <w:jc w:val="both"/>
      </w:pPr>
    </w:p>
    <w:p>
      <w:pPr>
        <w:pStyle w:val="ConsPlusNormal"/>
        <w:jc w:val="center"/>
      </w:pPr>
      <w:r>
        <w:t>3.1. Функциональное зонирование территории города Глазова</w:t>
      </w:r>
    </w:p>
    <w:p>
      <w:pPr>
        <w:pStyle w:val="ConsPlusNormal"/>
        <w:ind w:left="540"/>
        <w:jc w:val="both"/>
      </w:pPr>
    </w:p>
    <w:p>
      <w:pPr>
        <w:pStyle w:val="ConsPlusNormal"/>
        <w:ind w:firstLine="540"/>
        <w:jc w:val="both"/>
      </w:pPr>
      <w:r>
        <w:t xml:space="preserve">1. Функциональное зонирование территории города является одним из основных инструментов регулирования градостроительной деятельности. С помощью функционального зонирования </w:t>
      </w:r>
      <w:proofErr w:type="gramStart"/>
      <w:r>
        <w:t>устанавливаются конкретные условия</w:t>
      </w:r>
      <w:proofErr w:type="gramEnd"/>
      <w:r>
        <w:t xml:space="preserve"> использования городской территории, обязательные для всех участников градостроительной деятельности, в части функциональной принадлежности, плотности и характера застройки, ландшафтной организации территории.</w:t>
      </w:r>
    </w:p>
    <w:p>
      <w:pPr>
        <w:pStyle w:val="ConsPlusNormal"/>
        <w:ind w:firstLine="540"/>
        <w:jc w:val="both"/>
      </w:pPr>
      <w:r>
        <w:t>2. Разработанное в составе Генерального плана города Глазова зонирование базируется на выводах комплексного градостроительного анализа, учитывает историко-культурную и планировочную специфику города, сложившиеся особенности использования городских земель, требования охраны объектов культурного наследия.</w:t>
      </w:r>
    </w:p>
    <w:p>
      <w:pPr>
        <w:pStyle w:val="ConsPlusNormal"/>
        <w:ind w:firstLine="540"/>
        <w:jc w:val="both"/>
      </w:pPr>
      <w:r>
        <w:t xml:space="preserve">3. При установлении территориальных зон учтены положения </w:t>
      </w:r>
      <w:hyperlink r:id="rId15" w:history="1">
        <w:r>
          <w:rPr>
            <w:color w:val="0000FF"/>
          </w:rPr>
          <w:t>Градостроительного</w:t>
        </w:r>
      </w:hyperlink>
      <w:r>
        <w:t xml:space="preserve"> и </w:t>
      </w:r>
      <w:hyperlink r:id="rId16" w:history="1">
        <w:r>
          <w:rPr>
            <w:color w:val="0000FF"/>
          </w:rPr>
          <w:t>Земельного</w:t>
        </w:r>
      </w:hyperlink>
      <w:r>
        <w:t xml:space="preserve"> кодексов Российской Федерации, требования специальных нормативов и правил, касающиеся зон с нормируемым режимом градостроительной деятельности.</w:t>
      </w:r>
    </w:p>
    <w:p>
      <w:pPr>
        <w:pStyle w:val="ConsPlusNormal"/>
        <w:ind w:firstLine="540"/>
        <w:jc w:val="both"/>
      </w:pPr>
      <w:r>
        <w:t>4. При разработке зонирования последовательно проводился принцип экологического приоритета принимаемых решений:</w:t>
      </w:r>
    </w:p>
    <w:p>
      <w:pPr>
        <w:pStyle w:val="ConsPlusNormal"/>
        <w:ind w:firstLine="540"/>
        <w:jc w:val="both"/>
      </w:pPr>
      <w:r>
        <w:t>1) размещение нового жилищного строительства и объектов социальной инфраструктуры на экологически безопасных территориях, вне санитарно-защитных зон и других планировочных ограничений;</w:t>
      </w:r>
    </w:p>
    <w:p>
      <w:pPr>
        <w:pStyle w:val="ConsPlusNormal"/>
        <w:ind w:firstLine="540"/>
        <w:jc w:val="both"/>
      </w:pPr>
      <w:r>
        <w:t>2) развитие системы городских зеленых насаждений и рекреационных территорий;</w:t>
      </w:r>
    </w:p>
    <w:p>
      <w:pPr>
        <w:pStyle w:val="ConsPlusNormal"/>
        <w:ind w:firstLine="540"/>
        <w:jc w:val="both"/>
      </w:pPr>
      <w:r>
        <w:t>3) разработка мероприятий по снижению негативного экологического воздействия источников загрязнения окружающей среды.</w:t>
      </w:r>
    </w:p>
    <w:p>
      <w:pPr>
        <w:pStyle w:val="ConsPlusNormal"/>
        <w:ind w:left="540"/>
        <w:jc w:val="both"/>
      </w:pPr>
      <w:r>
        <w:t>5. Функциональное зонирование территории города Глазова предусматривает:</w:t>
      </w:r>
    </w:p>
    <w:p>
      <w:pPr>
        <w:pStyle w:val="ConsPlusNormal"/>
        <w:ind w:firstLine="540"/>
        <w:jc w:val="both"/>
      </w:pPr>
      <w:proofErr w:type="gramStart"/>
      <w:r>
        <w:t>1) преемственность в функциональном назначении функциональных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 рациональному использованию городских территорий;</w:t>
      </w:r>
      <w:proofErr w:type="gramEnd"/>
    </w:p>
    <w:p>
      <w:pPr>
        <w:pStyle w:val="ConsPlusNormal"/>
        <w:ind w:firstLine="540"/>
        <w:jc w:val="both"/>
      </w:pPr>
      <w:r>
        <w:t>2) проведение ряда изменений в зонировании городской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производственно-деловых и пр.);</w:t>
      </w:r>
    </w:p>
    <w:p>
      <w:pPr>
        <w:pStyle w:val="ConsPlusNormal"/>
        <w:ind w:firstLine="540"/>
        <w:jc w:val="both"/>
      </w:pPr>
      <w:proofErr w:type="gramStart"/>
      <w:r>
        <w:t xml:space="preserve">3) сокращение производственных зон, расположенных в жилых зонах города, за счет развития обслуживающих, деловых функций, расширение территорий существующих промышленных районов в целях резервирования территорий для новых производств (с санитарно-защитной зоной не более 300 метров - III, IV, V классы опасности согласно Санитарно-эпидемиологическим правилам и нормативам </w:t>
      </w:r>
      <w:hyperlink r:id="rId17" w:history="1">
        <w:r>
          <w:rPr>
            <w:color w:val="0000FF"/>
          </w:rPr>
          <w:t>СанПиН 2.2.1/2.1.1.1200-03</w:t>
        </w:r>
      </w:hyperlink>
      <w:r>
        <w:t xml:space="preserve"> "Санитарно-защитные зоны и санитарная классификация предприятий, сооружений и иных объектов", утвержденным постановлением</w:t>
      </w:r>
      <w:proofErr w:type="gramEnd"/>
      <w:r>
        <w:t xml:space="preserve"> Главного государственного санитарного врача Российской Федерации от 25.09.2007 N 74 (далее - СанПиН 2.2.1/2.1.1.1200-03);</w:t>
      </w:r>
    </w:p>
    <w:p>
      <w:pPr>
        <w:pStyle w:val="ConsPlusNormal"/>
        <w:ind w:left="540"/>
        <w:jc w:val="both"/>
      </w:pPr>
      <w:r>
        <w:t>4) увеличение территорий природно-рекреационного назначения;</w:t>
      </w:r>
    </w:p>
    <w:p>
      <w:pPr>
        <w:pStyle w:val="ConsPlusNormal"/>
        <w:ind w:firstLine="540"/>
        <w:jc w:val="both"/>
      </w:pPr>
      <w:r>
        <w:t>5) использование части территорий садоводческих товариществ, расположенных на ценных в градостроительном отношении территориях.</w:t>
      </w:r>
    </w:p>
    <w:p>
      <w:pPr>
        <w:pStyle w:val="ConsPlusNormal"/>
        <w:ind w:firstLine="540"/>
        <w:jc w:val="both"/>
      </w:pPr>
      <w:r>
        <w:t>6. К основным функциональным зонам, выделенным в Генеральном плане города Глазова, относятся:</w:t>
      </w:r>
    </w:p>
    <w:p>
      <w:pPr>
        <w:pStyle w:val="ConsPlusNormal"/>
        <w:ind w:firstLine="540"/>
        <w:jc w:val="both"/>
      </w:pPr>
      <w:r>
        <w:t xml:space="preserve">1) жилые зоны - зоны застройки многоэтажными жилыми домами, зоны </w:t>
      </w:r>
      <w:proofErr w:type="spellStart"/>
      <w:r>
        <w:t>среднеэтажных</w:t>
      </w:r>
      <w:proofErr w:type="spellEnd"/>
      <w:r>
        <w:t xml:space="preserve"> жилых домов, зоны застройки блокированными (индивидуальными) жилыми домами, зоны застройки индивидуальными жилыми домами, зоны садово-дачных участков;</w:t>
      </w:r>
    </w:p>
    <w:p>
      <w:pPr>
        <w:pStyle w:val="ConsPlusNormal"/>
        <w:ind w:firstLine="540"/>
        <w:jc w:val="both"/>
      </w:pPr>
      <w:r>
        <w:t>2) общественно-деловые зоны - зоны делового, общественного и коммерческого назначения, зоны размещения объектов учреждений здравоохранения и социальной защиты, зоны размещения объектов высшего, среднего профессионального образования, зоны размещения спортивных плоскостных и объемных сооружений, зоны смешанной общественно-деловой и жилой застройки;</w:t>
      </w:r>
    </w:p>
    <w:p>
      <w:pPr>
        <w:pStyle w:val="ConsPlusNormal"/>
        <w:ind w:firstLine="540"/>
        <w:jc w:val="both"/>
      </w:pPr>
      <w:proofErr w:type="gramStart"/>
      <w:r>
        <w:t xml:space="preserve">3) рекреационные зоны - зоны размещения парков, садов, скверов, бульваров, зоны территорий, покрытых естественной древесной растительностью, природных территорий, зоны озеленения специального назначения, зоны пойменных ландшафтов, зона размещения пляжа, леса </w:t>
      </w:r>
      <w:proofErr w:type="spellStart"/>
      <w:r>
        <w:t>Глазовского</w:t>
      </w:r>
      <w:proofErr w:type="spellEnd"/>
      <w:r>
        <w:t xml:space="preserve"> лесничества;</w:t>
      </w:r>
      <w:proofErr w:type="gramEnd"/>
    </w:p>
    <w:p>
      <w:pPr>
        <w:pStyle w:val="ConsPlusNormal"/>
        <w:ind w:firstLine="540"/>
        <w:jc w:val="both"/>
      </w:pPr>
      <w:proofErr w:type="gramStart"/>
      <w:r>
        <w:t xml:space="preserve">4) производственные зоны - зоны размещения производственных объектов (зоны размещения объектов с различными нормативами воздействия на окружающую среду и различными - III, IV, V - классами опасности на среду обитания и здоровье человека согласно </w:t>
      </w:r>
      <w:hyperlink r:id="rId18" w:history="1">
        <w:r>
          <w:rPr>
            <w:color w:val="0000FF"/>
          </w:rPr>
          <w:t>СанПиН 2.2.1/2.1.1.1200-03</w:t>
        </w:r>
      </w:hyperlink>
      <w:r>
        <w:t xml:space="preserve">), зоны размещения коммунальных и складских объектов, </w:t>
      </w:r>
      <w:proofErr w:type="spellStart"/>
      <w:r>
        <w:t>произодственно</w:t>
      </w:r>
      <w:proofErr w:type="spellEnd"/>
      <w:r>
        <w:t>-деловые зоны (зоны размещения производственных объектов IV, V классов опасности, торгово-деловых, коммерческих объектов для осуществления производственной и предпринимательской деятельности);</w:t>
      </w:r>
      <w:proofErr w:type="gramEnd"/>
    </w:p>
    <w:p>
      <w:pPr>
        <w:pStyle w:val="ConsPlusNormal"/>
        <w:ind w:firstLine="540"/>
        <w:jc w:val="both"/>
      </w:pPr>
      <w:r>
        <w:t>5) зоны инженерной и транспортной инфраструктур - зоны размещения объектов железнодорожного транспорта, объектов транспортной инфраструктуры, объектов инженерной инфраструктуры;</w:t>
      </w:r>
    </w:p>
    <w:p>
      <w:pPr>
        <w:pStyle w:val="ConsPlusNormal"/>
        <w:ind w:firstLine="540"/>
        <w:jc w:val="both"/>
      </w:pPr>
      <w:r>
        <w:t>6) зоны специального назначения - зона размещения кладбищ, зоны объектов специального назначения;</w:t>
      </w:r>
    </w:p>
    <w:p>
      <w:pPr>
        <w:pStyle w:val="ConsPlusNormal"/>
        <w:ind w:left="540"/>
        <w:jc w:val="both"/>
      </w:pPr>
      <w:r>
        <w:t>7) зоны сельскохозяйственного использования;</w:t>
      </w:r>
    </w:p>
    <w:p>
      <w:pPr>
        <w:pStyle w:val="ConsPlusNormal"/>
        <w:ind w:left="540"/>
        <w:jc w:val="both"/>
      </w:pPr>
      <w:r>
        <w:t>8) прочие (иные) зоны;</w:t>
      </w:r>
    </w:p>
    <w:p>
      <w:pPr>
        <w:pStyle w:val="ConsPlusNormal"/>
        <w:ind w:left="540"/>
        <w:jc w:val="both"/>
      </w:pPr>
      <w:r>
        <w:t>9) зоны с особыми условиями использования территорий:</w:t>
      </w:r>
    </w:p>
    <w:p>
      <w:pPr>
        <w:pStyle w:val="ConsPlusNormal"/>
        <w:ind w:firstLine="540"/>
        <w:jc w:val="both"/>
      </w:pPr>
      <w:r>
        <w:t xml:space="preserve">а) </w:t>
      </w:r>
      <w:proofErr w:type="spellStart"/>
      <w:r>
        <w:t>водоохранные</w:t>
      </w:r>
      <w:proofErr w:type="spellEnd"/>
      <w:r>
        <w:t xml:space="preserve"> зоны устанавливаются в целях защиты водных объектов. Границы </w:t>
      </w:r>
      <w:proofErr w:type="spellStart"/>
      <w:r>
        <w:t>водоохранных</w:t>
      </w:r>
      <w:proofErr w:type="spellEnd"/>
      <w:r>
        <w:t xml:space="preserve"> зон и хозяйственная деятельность в их пределах определяются в соответствии с Водным </w:t>
      </w:r>
      <w:hyperlink r:id="rId19" w:history="1">
        <w:r>
          <w:rPr>
            <w:color w:val="0000FF"/>
          </w:rPr>
          <w:t>кодексом</w:t>
        </w:r>
      </w:hyperlink>
      <w:r>
        <w:t xml:space="preserve"> РФ;</w:t>
      </w:r>
    </w:p>
    <w:p>
      <w:pPr>
        <w:pStyle w:val="ConsPlusNormal"/>
        <w:ind w:firstLine="540"/>
        <w:jc w:val="both"/>
      </w:pPr>
      <w:r>
        <w:t>б) зоны санитарной охраны источников водоснабжения устанавливаются в целях обеспечения санитарно-эпидемиологического благополучия населения. Осуществление хозяйственной деятельности в пределах зон осуществляется в соответствии со специальными нормативами и правилами;</w:t>
      </w:r>
    </w:p>
    <w:p>
      <w:pPr>
        <w:pStyle w:val="ConsPlusNormal"/>
        <w:ind w:firstLine="540"/>
        <w:jc w:val="both"/>
      </w:pPr>
      <w:r>
        <w:t>в) санитарно-защитные зоны производственно-коммунальных, инженерно-технических и санитарно-технических объектов устанавливают специальный режим использования территории и осуществления хозяйственной деятельности, определяемый в соответствии с законодательством об охране окружающей среды, специальными нормативами и правилами;</w:t>
      </w:r>
    </w:p>
    <w:p>
      <w:pPr>
        <w:pStyle w:val="ConsPlusNormal"/>
        <w:ind w:firstLine="540"/>
        <w:jc w:val="both"/>
      </w:pPr>
      <w:r>
        <w:t>г) зоны, подверженные риску возникновения чрезвычайных ситуаций природного и техногенного характера и воздействия их последствий (зоны затопления, потенциально опасные объекты экономики и зоны возможного воздействия, резервирование и др.). Осуществление хозяйственной деятельности в пределах зоны осуществляется в соответствии со специальными нормативами и правилами по согласованию с органами ГО и ЧС;</w:t>
      </w:r>
    </w:p>
    <w:p>
      <w:pPr>
        <w:pStyle w:val="ConsPlusNormal"/>
        <w:ind w:firstLine="540"/>
        <w:jc w:val="both"/>
      </w:pPr>
      <w:r>
        <w:t>д) охранные коридоры инженерных коммуникаций устанавливаются в целях обеспечения их функционирования, защиты от возможного воздействия на безопасность населения, резервирования территорий. Осуществление хозяйственной деятельности в пределах зоны осуществляется в соответствии со специальными нормативами и правилами.</w:t>
      </w:r>
    </w:p>
    <w:p>
      <w:pPr>
        <w:pStyle w:val="ConsPlusNormal"/>
        <w:ind w:firstLine="540"/>
        <w:jc w:val="both"/>
      </w:pPr>
      <w:r>
        <w:t>7. Виды использования земельных участков, находящихся в пределах территорий месторождений полезных ископаемых, определяются по согласованию со специально уполномоченными органами в соответствии с законодательством о недрах, государственными градостроительными нормативами и правилами, специальными нормативами.</w:t>
      </w:r>
    </w:p>
    <w:p>
      <w:pPr>
        <w:pStyle w:val="ConsPlusNormal"/>
        <w:ind w:firstLine="540"/>
        <w:jc w:val="both"/>
      </w:pPr>
      <w:r>
        <w:t>8. Охранные зоны стационарных пунктов наблюдения за состоянием окружающей природной среды.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pPr>
        <w:pStyle w:val="ConsPlusNormal"/>
        <w:ind w:firstLine="540"/>
        <w:jc w:val="both"/>
      </w:pPr>
      <w:r>
        <w:t>9. Зоны охраны объектов культурного наследия устанавливаются в соответствии с проектом зон охраны объектов культурного наследия.</w:t>
      </w:r>
    </w:p>
    <w:p>
      <w:pPr>
        <w:pStyle w:val="ConsPlusNormal"/>
        <w:ind w:firstLine="540"/>
        <w:jc w:val="both"/>
      </w:pPr>
      <w:r>
        <w:t>10. Градостроительные регламенты (перечень разрешенных видов хозяйственного использования, основные градостроительные параметры и ограничения на использование) разработаны в "</w:t>
      </w:r>
      <w:hyperlink r:id="rId20" w:history="1">
        <w:r>
          <w:rPr>
            <w:color w:val="0000FF"/>
          </w:rPr>
          <w:t>Правилах</w:t>
        </w:r>
      </w:hyperlink>
      <w:r>
        <w:t xml:space="preserve"> землепользования и застройки МО "Город Глазов", утвержденных решением Глазовской городской Думы от 21.12.2009 N 829.</w:t>
      </w:r>
    </w:p>
    <w:p>
      <w:pPr>
        <w:pStyle w:val="ConsPlusNormal"/>
        <w:ind w:firstLine="540"/>
        <w:jc w:val="both"/>
      </w:pPr>
      <w:r>
        <w:t xml:space="preserve">11. Развитие планировочной структуры города Глазова и проектное зонирование территории отражены на схеме "Основной чертеж генерального плана". Органы местного самоуправления города Глазова в зонах планируемого размещения объектов капитального строительства для государственных или муниципальных нужд, а также в пределах иных необходимых в соответствии с федеральными законами для обеспечения государственных или муниципальных нужд территорий осуществляют в соответствии с требованиями Земельного </w:t>
      </w:r>
      <w:hyperlink r:id="rId21" w:history="1">
        <w:r>
          <w:rPr>
            <w:color w:val="0000FF"/>
          </w:rPr>
          <w:t>кодекса</w:t>
        </w:r>
      </w:hyperlink>
      <w:r>
        <w:t xml:space="preserve"> РФ резервирование земель для государственных или муниципальных нужд.</w:t>
      </w:r>
    </w:p>
    <w:p>
      <w:pPr>
        <w:pStyle w:val="ConsPlusNormal"/>
        <w:ind w:firstLine="540"/>
        <w:jc w:val="both"/>
      </w:pPr>
    </w:p>
    <w:p>
      <w:pPr>
        <w:pStyle w:val="ConsPlusNormal"/>
        <w:jc w:val="center"/>
      </w:pPr>
      <w:r>
        <w:t>3.2. Развитие жилых зон. Новое жилищное</w:t>
      </w:r>
    </w:p>
    <w:p>
      <w:pPr>
        <w:pStyle w:val="ConsPlusNormal"/>
        <w:jc w:val="center"/>
      </w:pPr>
      <w:r>
        <w:t>строительство и реконструкция жилищного фонда</w:t>
      </w:r>
    </w:p>
    <w:p>
      <w:pPr>
        <w:pStyle w:val="ConsPlusNormal"/>
        <w:ind w:left="540"/>
        <w:jc w:val="both"/>
      </w:pPr>
    </w:p>
    <w:p>
      <w:pPr>
        <w:pStyle w:val="ConsPlusNormal"/>
        <w:ind w:firstLine="540"/>
        <w:jc w:val="both"/>
      </w:pPr>
      <w:r>
        <w:t>1. На протяжении всей истории города Глазова прослеживается поэтапное развитие городской территории в соответствии с утвержденными документами территориального планирования, что положительным образом отразилось на формировании четкой планировочной структуры города с выделением жилых и промышленных районов, общественно-деловых и рекреационных зон.</w:t>
      </w:r>
    </w:p>
    <w:p>
      <w:pPr>
        <w:pStyle w:val="ConsPlusNormal"/>
        <w:ind w:firstLine="540"/>
        <w:jc w:val="both"/>
      </w:pPr>
      <w:r>
        <w:t>2. Сегодня основу планировочной структуры города Глазова образуют две взаимно-перпендикулярные улицы, насыщенные общественно-деловыми объектами различного назначения. Улица Кирова, проходящая в широтном направлении и связывающая между собой основные районы и общественный центр города, и улица Короленко, проходящая в меридиональном направлении.</w:t>
      </w:r>
    </w:p>
    <w:p>
      <w:pPr>
        <w:pStyle w:val="ConsPlusNormal"/>
        <w:ind w:firstLine="540"/>
        <w:jc w:val="both"/>
      </w:pPr>
      <w:r>
        <w:t xml:space="preserve">3. Территория центра города имеет радиально-кольцевую планировку, заложенную в первом генеральном плане города, разработанном архитектором </w:t>
      </w:r>
      <w:proofErr w:type="spellStart"/>
      <w:r>
        <w:t>Леммом</w:t>
      </w:r>
      <w:proofErr w:type="spellEnd"/>
      <w:r>
        <w:t>. Здесь расположены основная часть памятников истории и культуры, скверы, бульвары, административные, культурные, общественно-деловые здания и сооружения.</w:t>
      </w:r>
    </w:p>
    <w:p>
      <w:pPr>
        <w:pStyle w:val="ConsPlusNormal"/>
        <w:ind w:firstLine="540"/>
        <w:jc w:val="both"/>
      </w:pPr>
      <w:r>
        <w:t>4. Основной жилищный фонд города сосредоточен в территориально-планировочных образованиях - жилых районах.</w:t>
      </w:r>
    </w:p>
    <w:p>
      <w:pPr>
        <w:pStyle w:val="ConsPlusNormal"/>
        <w:ind w:firstLine="540"/>
        <w:jc w:val="both"/>
      </w:pPr>
      <w:r>
        <w:t xml:space="preserve">5. Формирование районов массового жилищного строительства осуществлялось параллельно с размещением крупных производственных объектов. </w:t>
      </w:r>
      <w:proofErr w:type="gramStart"/>
      <w:r>
        <w:t>Начиная с середины 90-х годов изменилась структура нового</w:t>
      </w:r>
      <w:proofErr w:type="gramEnd"/>
      <w:r>
        <w:t xml:space="preserve"> жилищного строительства. Так, наряду с многоэтажными жилыми домами улучшенной планировки существенное развитие получило индивидуальное жилищное строительство, что привело к заметному увеличению территорий, занятых малоэтажной жилой застройкой.</w:t>
      </w:r>
    </w:p>
    <w:p>
      <w:pPr>
        <w:pStyle w:val="ConsPlusNormal"/>
        <w:ind w:firstLine="540"/>
        <w:jc w:val="both"/>
      </w:pPr>
      <w:r>
        <w:t>6. По сведениям Федеральной службы государственной статистики "</w:t>
      </w:r>
      <w:proofErr w:type="spellStart"/>
      <w:r>
        <w:t>Удмуртстат</w:t>
      </w:r>
      <w:proofErr w:type="spellEnd"/>
      <w:r>
        <w:t>", жилищный фонд Глазова на 01.01.2006 составил 1820,1 тыс. кв. м общей площади. Это в среднем 18,1 кв. м на одного жителя, что меньше общероссийского показателя, который составляет порядка 20 кв. м. Существующий жилищный фонд представлен многоэтажными домами (85%) и индивидуальными жилыми домами (их доля составляет 15%). Практически все многоквартирные дома оборудованы водопроводом, канализацией, центральным отоплением, электроснабжением. Индивидуальный жилой фонд, в основном построенный в последние годы, также частично оснащен инженерной инфраструктурой. Площадь ветхих и аварийных зданий по городу составляет 31 тыс. кв. м, или 1,7% от существующего жилищного фонда.</w:t>
      </w:r>
    </w:p>
    <w:p>
      <w:pPr>
        <w:pStyle w:val="ConsPlusNormal"/>
        <w:ind w:firstLine="540"/>
        <w:jc w:val="both"/>
      </w:pPr>
      <w:r>
        <w:t>7. Генеральным планом города Глазова определены следующие стратегические принципы градостроительной организации жилых зон:</w:t>
      </w:r>
    </w:p>
    <w:p>
      <w:pPr>
        <w:pStyle w:val="ConsPlusNormal"/>
        <w:ind w:firstLine="540"/>
        <w:jc w:val="both"/>
      </w:pPr>
      <w:r>
        <w:t>1) размещение необходимых в течение расчетного срока Генерального плана объемов жилищного строительства в пределах городской территории Глазова;</w:t>
      </w:r>
    </w:p>
    <w:p>
      <w:pPr>
        <w:pStyle w:val="ConsPlusNormal"/>
        <w:ind w:firstLine="540"/>
        <w:jc w:val="both"/>
      </w:pPr>
      <w:r>
        <w:t>2) строительство нового жилья во всех жилых районах города на экологически безопасных территориях с учетом системы нормативных планировочных ограничений;</w:t>
      </w:r>
    </w:p>
    <w:p>
      <w:pPr>
        <w:pStyle w:val="ConsPlusNormal"/>
        <w:ind w:firstLine="540"/>
        <w:jc w:val="both"/>
      </w:pPr>
      <w:r>
        <w:t>3) ликвидация ветхого фонда, строительство на освободившихся территориях современных жилых зданий и обслуживающих объектов;</w:t>
      </w:r>
    </w:p>
    <w:p>
      <w:pPr>
        <w:pStyle w:val="ConsPlusNormal"/>
        <w:ind w:firstLine="540"/>
        <w:jc w:val="both"/>
      </w:pPr>
      <w:r>
        <w:t>4) комплексная застройка и благоустройство районов нового жилищного строительства с полным комплексом инженерного оборудования и строительством объектов социальной сферы, устройством спортивных и рекреационных зон;</w:t>
      </w:r>
    </w:p>
    <w:p>
      <w:pPr>
        <w:pStyle w:val="ConsPlusNormal"/>
        <w:ind w:firstLine="540"/>
        <w:jc w:val="both"/>
      </w:pPr>
      <w:r>
        <w:t>5) эффективное использование территорий города - выборочное уплотнение территорий существующих микрорайонов и кварталов в соответствии с нормативами плотности; надстройка зданий и устройство мансардных этажей; размещение обслуживающих объектов в комплексе с существующими и новыми жилыми зданиями;</w:t>
      </w:r>
    </w:p>
    <w:p>
      <w:pPr>
        <w:pStyle w:val="ConsPlusNormal"/>
        <w:ind w:firstLine="540"/>
        <w:jc w:val="both"/>
      </w:pPr>
      <w:r>
        <w:t>6) комплексная 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p>
    <w:p>
      <w:pPr>
        <w:pStyle w:val="ConsPlusNormal"/>
        <w:ind w:firstLine="540"/>
        <w:jc w:val="both"/>
      </w:pPr>
      <w:r>
        <w:t>7) дифференцированный подход к реконструкции и застройке различных районов Глазова, проектирование и строительство жилых комплексов, групп домов, кварталов на основе выразительных архитектурных решений;</w:t>
      </w:r>
    </w:p>
    <w:p>
      <w:pPr>
        <w:pStyle w:val="ConsPlusNormal"/>
        <w:ind w:firstLine="540"/>
        <w:jc w:val="both"/>
      </w:pPr>
      <w:r>
        <w:t>8) формирование площадки под комплексное освоение (индивидуальное жилищное строительство).</w:t>
      </w:r>
    </w:p>
    <w:p>
      <w:pPr>
        <w:pStyle w:val="ConsPlusNormal"/>
        <w:ind w:left="540"/>
        <w:jc w:val="both"/>
      </w:pPr>
      <w:r>
        <w:t>8. Предложения по развитию и реконструкции жилых зон:</w:t>
      </w:r>
    </w:p>
    <w:p>
      <w:pPr>
        <w:pStyle w:val="ConsPlusNormal"/>
        <w:ind w:firstLine="540"/>
        <w:jc w:val="both"/>
      </w:pPr>
      <w:proofErr w:type="gramStart"/>
      <w:r>
        <w:t>1) 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распределение фонда по жилым районам города,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roofErr w:type="gramEnd"/>
    </w:p>
    <w:p>
      <w:pPr>
        <w:pStyle w:val="ConsPlusNormal"/>
        <w:ind w:firstLine="540"/>
        <w:jc w:val="both"/>
      </w:pPr>
      <w:r>
        <w:t>2) в течение расчетного срока Генерального плана жилищный фонд города составит 2240 тыс. кв. м, что позволит увеличить среднюю жилищную обеспеченность с 18,1 кв. м общей площади на человека в настоящее время до 22 кв. м на расчетный срок. Объем нового жилищного строительства составит 485 тыс. кв. м с учетом реконструкции ветхого жилья;</w:t>
      </w:r>
    </w:p>
    <w:p>
      <w:pPr>
        <w:pStyle w:val="ConsPlusNormal"/>
        <w:ind w:firstLine="540"/>
        <w:jc w:val="both"/>
      </w:pPr>
      <w:r>
        <w:t xml:space="preserve">3) Генеральным планом намечены четыре основных направления развития города: северо-восточное, юго-западное, южное и участок под комплексное освоение (индивидуальное жилищное строительство) в районе деревни </w:t>
      </w:r>
      <w:proofErr w:type="spellStart"/>
      <w:r>
        <w:t>Солдырь</w:t>
      </w:r>
      <w:proofErr w:type="spellEnd"/>
      <w:r>
        <w:t>.</w:t>
      </w:r>
    </w:p>
    <w:p>
      <w:pPr>
        <w:pStyle w:val="ConsPlusNormal"/>
        <w:ind w:firstLine="540"/>
        <w:jc w:val="both"/>
      </w:pPr>
      <w:r>
        <w:t>9. Северо-восточное направление определено как наиболее перспективное для многоэтажного жилищного строительства, юго-западное - для малоэтажного жилищного строительства, в южном районе предусматривается смешанная застройка.</w:t>
      </w:r>
    </w:p>
    <w:p>
      <w:pPr>
        <w:pStyle w:val="ConsPlusNormal"/>
        <w:ind w:firstLine="540"/>
        <w:jc w:val="both"/>
      </w:pPr>
      <w:r>
        <w:t>10. На формирование планировочной концепции Генерального плана города Глазова большое влияние оказало изменение структуры жилищного строительства со значительным увеличением доли малоэтажной жилой застройки. Для размещения такого типа жилья потребовались новые большие по площади территории.</w:t>
      </w:r>
    </w:p>
    <w:p>
      <w:pPr>
        <w:pStyle w:val="ConsPlusNormal"/>
        <w:ind w:firstLine="540"/>
        <w:jc w:val="both"/>
      </w:pPr>
      <w:r>
        <w:t>11. Наиболее крупными (по запланированным объемам) районами нового жилищного строительства являются:</w:t>
      </w:r>
    </w:p>
    <w:p>
      <w:pPr>
        <w:pStyle w:val="ConsPlusNormal"/>
        <w:ind w:left="540"/>
        <w:jc w:val="both"/>
      </w:pPr>
      <w:r>
        <w:t>1) "Левобережье-2";</w:t>
      </w:r>
    </w:p>
    <w:p>
      <w:pPr>
        <w:pStyle w:val="ConsPlusNormal"/>
        <w:ind w:left="540"/>
        <w:jc w:val="both"/>
      </w:pPr>
      <w:r>
        <w:t>2) Южный жилой район;</w:t>
      </w:r>
    </w:p>
    <w:p>
      <w:pPr>
        <w:pStyle w:val="ConsPlusNormal"/>
        <w:ind w:left="540"/>
        <w:jc w:val="both"/>
      </w:pPr>
      <w:r>
        <w:t>3) жилой район "</w:t>
      </w:r>
      <w:proofErr w:type="spellStart"/>
      <w:r>
        <w:t>Сыга</w:t>
      </w:r>
      <w:proofErr w:type="spellEnd"/>
      <w:r>
        <w:t>";</w:t>
      </w:r>
    </w:p>
    <w:p>
      <w:pPr>
        <w:pStyle w:val="ConsPlusNormal"/>
        <w:ind w:firstLine="540"/>
        <w:jc w:val="both"/>
      </w:pPr>
      <w:r>
        <w:t xml:space="preserve">4) участок под комплексное освоение (индивидуальное жилищное строительство) в районе деревни </w:t>
      </w:r>
      <w:proofErr w:type="spellStart"/>
      <w:r>
        <w:t>Солдырь</w:t>
      </w:r>
      <w:proofErr w:type="spellEnd"/>
      <w:r>
        <w:t>.</w:t>
      </w:r>
    </w:p>
    <w:p>
      <w:pPr>
        <w:pStyle w:val="ConsPlusNormal"/>
        <w:ind w:left="540"/>
        <w:jc w:val="both"/>
      </w:pPr>
      <w:r>
        <w:t>12. Основными районами реконструкции жилой застройки являются:</w:t>
      </w:r>
    </w:p>
    <w:p>
      <w:pPr>
        <w:pStyle w:val="ConsPlusNormal"/>
        <w:ind w:firstLine="540"/>
        <w:jc w:val="both"/>
      </w:pPr>
      <w:r>
        <w:t xml:space="preserve">1) в южной части города - территория южнее ул. Драгунова (центральная часть южного жилого района) - проектом предлагается провести реконструкцию существующей застройки с заменой индивидуальных жилых домов на </w:t>
      </w:r>
      <w:proofErr w:type="spellStart"/>
      <w:r>
        <w:t>среднеэтажные</w:t>
      </w:r>
      <w:proofErr w:type="spellEnd"/>
      <w:r>
        <w:t xml:space="preserve"> жилые дома. Для осуществления данного проекта необходимо уменьшение негативного воздействия южного промышленного района посредством реализации природоохранных мероприятий;</w:t>
      </w:r>
    </w:p>
    <w:p>
      <w:pPr>
        <w:pStyle w:val="ConsPlusNormal"/>
        <w:ind w:firstLine="540"/>
        <w:jc w:val="both"/>
      </w:pPr>
      <w:r>
        <w:t xml:space="preserve">2) в центральной части города - центральная часть города - сочетание многоэтажного, </w:t>
      </w:r>
      <w:proofErr w:type="spellStart"/>
      <w:r>
        <w:t>среднеэтажного</w:t>
      </w:r>
      <w:proofErr w:type="spellEnd"/>
      <w:r>
        <w:t xml:space="preserve"> и малоэтажного жилищного строительства, обеспечивающее эффективное использование ценных городских территорий и создание выразительного архитектурно-</w:t>
      </w:r>
      <w:proofErr w:type="gramStart"/>
      <w:r>
        <w:t>композиционного решения</w:t>
      </w:r>
      <w:proofErr w:type="gramEnd"/>
      <w:r>
        <w:t xml:space="preserve"> и силуэта застройки. В проекте </w:t>
      </w:r>
      <w:proofErr w:type="gramStart"/>
      <w:r>
        <w:t>предусмотрены</w:t>
      </w:r>
      <w:proofErr w:type="gramEnd"/>
      <w:r>
        <w:t xml:space="preserve"> реконструкция центрального жилого района с реставрацией зданий, представляющих историко-архитектурную ценность, строительство многоэтажных жилых домов, общественных и коммерческих объектов;</w:t>
      </w:r>
    </w:p>
    <w:p>
      <w:pPr>
        <w:pStyle w:val="ConsPlusNormal"/>
        <w:ind w:firstLine="540"/>
        <w:jc w:val="both"/>
      </w:pPr>
      <w:r>
        <w:t xml:space="preserve">3) в северо-восточной и западной </w:t>
      </w:r>
      <w:proofErr w:type="gramStart"/>
      <w:r>
        <w:t>частях</w:t>
      </w:r>
      <w:proofErr w:type="gramEnd"/>
      <w:r>
        <w:t xml:space="preserve"> города проектом на расчетный срок предлагается частичная застройка территории </w:t>
      </w:r>
      <w:proofErr w:type="spellStart"/>
      <w:r>
        <w:t>садоогородных</w:t>
      </w:r>
      <w:proofErr w:type="spellEnd"/>
      <w:r>
        <w:t xml:space="preserve"> массивов - садоводческих некоммерческих товариществ "Восход" и "Ромашка-2".</w:t>
      </w:r>
    </w:p>
    <w:p>
      <w:pPr>
        <w:pStyle w:val="ConsPlusNormal"/>
        <w:ind w:firstLine="540"/>
        <w:jc w:val="both"/>
      </w:pPr>
    </w:p>
    <w:p>
      <w:pPr>
        <w:pStyle w:val="ConsPlusNormal"/>
        <w:jc w:val="center"/>
      </w:pPr>
      <w:r>
        <w:t>13. Объемы нового жилищного строительства в зависимости</w:t>
      </w:r>
    </w:p>
    <w:p>
      <w:pPr>
        <w:pStyle w:val="ConsPlusNormal"/>
        <w:jc w:val="center"/>
      </w:pPr>
      <w:r>
        <w:t>от уровня жилищной обеспеченности</w:t>
      </w:r>
    </w:p>
    <w:p>
      <w:pPr>
        <w:pStyle w:val="ConsPlusNormal"/>
        <w:ind w:firstLine="540"/>
        <w:jc w:val="both"/>
      </w:pPr>
    </w:p>
    <w:p>
      <w:pPr>
        <w:pStyle w:val="ConsPlusNormal"/>
        <w:jc w:val="right"/>
      </w:pPr>
      <w:r>
        <w:t>Таблица 1</w:t>
      </w:r>
    </w:p>
    <w:p>
      <w:pPr>
        <w:pStyle w:val="ConsPlusNormal"/>
        <w:ind w:left="540"/>
        <w:jc w:val="both"/>
      </w:pPr>
    </w:p>
    <w:p>
      <w:pPr>
        <w:pStyle w:val="ConsPlusCell"/>
      </w:pPr>
      <w:r>
        <w:t>┌───┬───────────────────────────────────┬─────┬─────────────┬─────────────┐</w:t>
      </w:r>
    </w:p>
    <w:p>
      <w:pPr>
        <w:pStyle w:val="ConsPlusCell"/>
      </w:pPr>
      <w:r>
        <w:t>│ N │            Показатели</w:t>
      </w:r>
      <w:proofErr w:type="gramStart"/>
      <w:r>
        <w:t xml:space="preserve">             │ Е</w:t>
      </w:r>
      <w:proofErr w:type="gramEnd"/>
      <w:r>
        <w:t>д. │   Первая    │  Расчетный  │</w:t>
      </w:r>
    </w:p>
    <w:p>
      <w:pPr>
        <w:pStyle w:val="ConsPlusCell"/>
      </w:pPr>
      <w:r>
        <w:t>│</w:t>
      </w:r>
      <w:proofErr w:type="gramStart"/>
      <w:r>
        <w:t>п</w:t>
      </w:r>
      <w:proofErr w:type="gramEnd"/>
      <w:r>
        <w:t>/п│                                   │изм. │   очередь   │    срок     │</w:t>
      </w:r>
    </w:p>
    <w:p>
      <w:pPr>
        <w:pStyle w:val="ConsPlusCell"/>
      </w:pPr>
      <w:proofErr w:type="gramStart"/>
      <w:r>
        <w:t>│   │                                   │     │(2005 - 2009,│(2016 - 2018,│</w:t>
      </w:r>
      <w:proofErr w:type="gramEnd"/>
    </w:p>
    <w:p>
      <w:pPr>
        <w:pStyle w:val="ConsPlusCell"/>
      </w:pPr>
      <w:r>
        <w:t>│   │                                   │     │ 2010 - 2012,│ 2019 - 2021,│</w:t>
      </w:r>
    </w:p>
    <w:p>
      <w:pPr>
        <w:pStyle w:val="ConsPlusCell"/>
      </w:pPr>
      <w:proofErr w:type="gramStart"/>
      <w:r>
        <w:t>│   │                                   │     │ 2013 - 2015)│ 2022 - 2025)│</w:t>
      </w:r>
      <w:proofErr w:type="gramEnd"/>
    </w:p>
    <w:p>
      <w:pPr>
        <w:pStyle w:val="ConsPlusCell"/>
      </w:pPr>
      <w:r>
        <w:t>├───┼───────────────────────────────────┼─────┼─────────────┼─────────────┤</w:t>
      </w:r>
    </w:p>
    <w:p>
      <w:pPr>
        <w:pStyle w:val="ConsPlusCell"/>
      </w:pPr>
      <w:r>
        <w:t>│ 1 │Проектная численность населения</w:t>
      </w:r>
      <w:proofErr w:type="gramStart"/>
      <w:r>
        <w:t xml:space="preserve">    │ Т</w:t>
      </w:r>
      <w:proofErr w:type="gramEnd"/>
      <w:r>
        <w:t>ыс.│             │             │</w:t>
      </w:r>
    </w:p>
    <w:p>
      <w:pPr>
        <w:pStyle w:val="ConsPlusCell"/>
      </w:pPr>
      <w:r>
        <w:t>│   │на конец периода, всего,           │ чел.│    100      │     101     │</w:t>
      </w:r>
    </w:p>
    <w:p>
      <w:pPr>
        <w:pStyle w:val="ConsPlusCell"/>
      </w:pPr>
      <w:proofErr w:type="gramStart"/>
      <w:r>
        <w:t>│   │в том числе проживающих в домах:   │     │             │             │</w:t>
      </w:r>
      <w:proofErr w:type="gramEnd"/>
    </w:p>
    <w:p>
      <w:pPr>
        <w:pStyle w:val="ConsPlusCell"/>
      </w:pPr>
      <w:r>
        <w:t>│   │- многоэтажной застройки           │     │     81,9    │      83     │</w:t>
      </w:r>
    </w:p>
    <w:p>
      <w:pPr>
        <w:pStyle w:val="ConsPlusCell"/>
      </w:pPr>
      <w:r>
        <w:t>│   ├───────────────────────────────────┼─────┼─────────────┼─────────────┤</w:t>
      </w:r>
    </w:p>
    <w:p>
      <w:pPr>
        <w:pStyle w:val="ConsPlusCell"/>
      </w:pPr>
      <w:r>
        <w:t>│   │- индивидуальной застройки         │  -  │     18,1    │      18     │</w:t>
      </w:r>
    </w:p>
    <w:p>
      <w:pPr>
        <w:pStyle w:val="ConsPlusCell"/>
      </w:pPr>
      <w:r>
        <w:t>├───┼───────────────────────────────────┼─────┼─────────────┼─────────────┤</w:t>
      </w:r>
    </w:p>
    <w:p>
      <w:pPr>
        <w:pStyle w:val="ConsPlusCell"/>
      </w:pPr>
      <w:r>
        <w:t>│ 2 │Средняя жилищная обеспеченность</w:t>
      </w:r>
      <w:proofErr w:type="gramStart"/>
      <w:r>
        <w:t xml:space="preserve">    │К</w:t>
      </w:r>
      <w:proofErr w:type="gramEnd"/>
      <w:r>
        <w:t>в. м│             │             │</w:t>
      </w:r>
    </w:p>
    <w:p>
      <w:pPr>
        <w:pStyle w:val="ConsPlusCell"/>
      </w:pPr>
      <w:r>
        <w:t>│   │на конец периода:                  │общей│             │             │</w:t>
      </w:r>
    </w:p>
    <w:p>
      <w:pPr>
        <w:pStyle w:val="ConsPlusCell"/>
      </w:pPr>
      <w:r>
        <w:t>│   │- многоэтажной застройкой          │</w:t>
      </w:r>
      <w:proofErr w:type="spellStart"/>
      <w:r>
        <w:t>площ</w:t>
      </w:r>
      <w:proofErr w:type="spellEnd"/>
      <w:r>
        <w:t>.│     19,9    │      22     │</w:t>
      </w:r>
    </w:p>
    <w:p>
      <w:pPr>
        <w:pStyle w:val="ConsPlusCell"/>
      </w:pPr>
      <w:r>
        <w:t>│   │                                   │ на  │             │             │</w:t>
      </w:r>
    </w:p>
    <w:p>
      <w:pPr>
        <w:pStyle w:val="ConsPlusCell"/>
      </w:pPr>
      <w:r>
        <w:t>│   │                                   │чел. │             │             │</w:t>
      </w:r>
    </w:p>
    <w:p>
      <w:pPr>
        <w:pStyle w:val="ConsPlusCell"/>
      </w:pPr>
      <w:r>
        <w:t>│   ├───────────────────────────────────┼─────┼─────────────┼─────────────┤</w:t>
      </w:r>
    </w:p>
    <w:p>
      <w:pPr>
        <w:pStyle w:val="ConsPlusCell"/>
      </w:pPr>
      <w:r>
        <w:t>│   │- индивидуальной застройкой        │     │     19,9    │      22     │</w:t>
      </w:r>
    </w:p>
    <w:p>
      <w:pPr>
        <w:pStyle w:val="ConsPlusCell"/>
      </w:pPr>
      <w:r>
        <w:t>├───┼───────────────────────────────────┼─────┼─────────────┼─────────────┤</w:t>
      </w:r>
    </w:p>
    <w:p>
      <w:pPr>
        <w:pStyle w:val="ConsPlusCell"/>
      </w:pPr>
      <w:r>
        <w:t>│ 3 │Требуемый жилищный фонд на конец</w:t>
      </w:r>
      <w:proofErr w:type="gramStart"/>
      <w:r>
        <w:t xml:space="preserve">   │ Т</w:t>
      </w:r>
      <w:proofErr w:type="gramEnd"/>
      <w:r>
        <w:t>ыс.│   1990      │    2240     │</w:t>
      </w:r>
    </w:p>
    <w:p>
      <w:pPr>
        <w:pStyle w:val="ConsPlusCell"/>
      </w:pPr>
      <w:r>
        <w:t>│   │периода, всего:                    │кв. м│             │             │</w:t>
      </w:r>
    </w:p>
    <w:p>
      <w:pPr>
        <w:pStyle w:val="ConsPlusCell"/>
      </w:pPr>
      <w:r>
        <w:t>│   ├───────────────────────────────────┼─────┼─────────────┼─────────────┤</w:t>
      </w:r>
    </w:p>
    <w:p>
      <w:pPr>
        <w:pStyle w:val="ConsPlusCell"/>
      </w:pPr>
      <w:r>
        <w:t>│   │- многоэтажной застройки           │     │   1630      │    1826     │</w:t>
      </w:r>
    </w:p>
    <w:p>
      <w:pPr>
        <w:pStyle w:val="ConsPlusCell"/>
      </w:pPr>
      <w:r>
        <w:t>├───┼───────────────────────────────────┼─────┼─────────────┼─────────────┤</w:t>
      </w:r>
    </w:p>
    <w:p>
      <w:pPr>
        <w:pStyle w:val="ConsPlusCell"/>
      </w:pPr>
      <w:r>
        <w:t>│   │- индивидуальной застройки         │     │    360      │     414     │</w:t>
      </w:r>
    </w:p>
    <w:p>
      <w:pPr>
        <w:pStyle w:val="ConsPlusCell"/>
      </w:pPr>
      <w:r>
        <w:t>├───┼───────────────────────────────────┼─────┼─────────────┼─────────────┤</w:t>
      </w:r>
    </w:p>
    <w:p>
      <w:pPr>
        <w:pStyle w:val="ConsPlusCell"/>
      </w:pPr>
      <w:r>
        <w:t>│ 4 │Существующий жилищный фонд, всего: │ Тыс.│   1820      │    1820     │</w:t>
      </w:r>
    </w:p>
    <w:p>
      <w:pPr>
        <w:pStyle w:val="ConsPlusCell"/>
      </w:pPr>
      <w:r>
        <w:t>│   │                                   │кв. м│             │             │</w:t>
      </w:r>
    </w:p>
    <w:p>
      <w:pPr>
        <w:pStyle w:val="ConsPlusCell"/>
      </w:pPr>
      <w:r>
        <w:t>│   ├───────────────────────────────────┼─────┼─────────────┼─────────────┤</w:t>
      </w:r>
    </w:p>
    <w:p>
      <w:pPr>
        <w:pStyle w:val="ConsPlusCell"/>
      </w:pPr>
      <w:r>
        <w:t>│   │- многоэтажной застройки           │     │   1550      │    1550     │</w:t>
      </w:r>
    </w:p>
    <w:p>
      <w:pPr>
        <w:pStyle w:val="ConsPlusCell"/>
      </w:pPr>
      <w:r>
        <w:t>│   ├───────────────────────────────────┼─────┼─────────────┼─────────────┤</w:t>
      </w:r>
    </w:p>
    <w:p>
      <w:pPr>
        <w:pStyle w:val="ConsPlusCell"/>
      </w:pPr>
      <w:r>
        <w:t>│   │- индивидуальной застройки         │     │    270      │     270     │</w:t>
      </w:r>
    </w:p>
    <w:p>
      <w:pPr>
        <w:pStyle w:val="ConsPlusCell"/>
      </w:pPr>
      <w:r>
        <w:t>├───┼───────────────────────────────────┼─────┼─────────────┼─────────────┤</w:t>
      </w:r>
    </w:p>
    <w:p>
      <w:pPr>
        <w:pStyle w:val="ConsPlusCell"/>
      </w:pPr>
      <w:r>
        <w:t>│ 5 │Убыль жилищного фонда</w:t>
      </w:r>
      <w:proofErr w:type="gramStart"/>
      <w:r>
        <w:t xml:space="preserve">              │ Т</w:t>
      </w:r>
      <w:proofErr w:type="gramEnd"/>
      <w:r>
        <w:t>ыс.│      -      │      65     │</w:t>
      </w:r>
    </w:p>
    <w:p>
      <w:pPr>
        <w:pStyle w:val="ConsPlusCell"/>
      </w:pPr>
      <w:r>
        <w:t>│   │                                   │кв. м│             │             │</w:t>
      </w:r>
    </w:p>
    <w:p>
      <w:pPr>
        <w:pStyle w:val="ConsPlusCell"/>
      </w:pPr>
      <w:r>
        <w:t>├───┼───────────────────────────────────┼─────┼─────────────┼─────────────┤</w:t>
      </w:r>
    </w:p>
    <w:p>
      <w:pPr>
        <w:pStyle w:val="ConsPlusCell"/>
      </w:pPr>
      <w:r>
        <w:t>│ 6 │Существующий сохраняемый жилищный  │     │   1820      │    1755     │</w:t>
      </w:r>
    </w:p>
    <w:p>
      <w:pPr>
        <w:pStyle w:val="ConsPlusCell"/>
      </w:pPr>
      <w:r>
        <w:t>│   │фонд                               │     │             │             │</w:t>
      </w:r>
    </w:p>
    <w:p>
      <w:pPr>
        <w:pStyle w:val="ConsPlusCell"/>
      </w:pPr>
      <w:r>
        <w:t>├───┼───────────────────────────────────┼─────┼─────────────┼─────────────┤</w:t>
      </w:r>
    </w:p>
    <w:p>
      <w:pPr>
        <w:pStyle w:val="ConsPlusCell"/>
      </w:pPr>
      <w:r>
        <w:t>│   │Объем нового жилищного             │     │             │             │</w:t>
      </w:r>
    </w:p>
    <w:p>
      <w:pPr>
        <w:pStyle w:val="ConsPlusCell"/>
      </w:pPr>
      <w:r>
        <w:t>│   │строительства:                     │     │             │             │</w:t>
      </w:r>
    </w:p>
    <w:p>
      <w:pPr>
        <w:pStyle w:val="ConsPlusCell"/>
      </w:pPr>
      <w:r>
        <w:t>│   │- всего                            │     │    170      │     485     │</w:t>
      </w:r>
    </w:p>
    <w:p>
      <w:pPr>
        <w:pStyle w:val="ConsPlusCell"/>
      </w:pPr>
      <w:r>
        <w:t>│   ├───────────────────────────────────┼─────┼─────────────┼─────────────┤</w:t>
      </w:r>
    </w:p>
    <w:p>
      <w:pPr>
        <w:pStyle w:val="ConsPlusCell"/>
      </w:pPr>
      <w:r>
        <w:t>│   │- многоэтажной застройки           │     │     80      │     285     │</w:t>
      </w:r>
    </w:p>
    <w:p>
      <w:pPr>
        <w:pStyle w:val="ConsPlusCell"/>
      </w:pPr>
      <w:r>
        <w:t>│   ├───────────────────────────────────┼─────┼─────────────┼─────────────┤</w:t>
      </w:r>
    </w:p>
    <w:p>
      <w:pPr>
        <w:pStyle w:val="ConsPlusCell"/>
      </w:pPr>
      <w:r>
        <w:t>│   │- индивидуальной застройки         │     │     90      │     200     │</w:t>
      </w:r>
    </w:p>
    <w:p>
      <w:pPr>
        <w:pStyle w:val="ConsPlusCell"/>
      </w:pPr>
      <w:r>
        <w:t>└───┴───────────────────────────────────┴─────┴─────────────┴─────────────┘</w:t>
      </w:r>
    </w:p>
    <w:p>
      <w:pPr>
        <w:pStyle w:val="ConsPlusNormal"/>
        <w:ind w:firstLine="540"/>
        <w:jc w:val="both"/>
      </w:pPr>
    </w:p>
    <w:p>
      <w:pPr>
        <w:pStyle w:val="ConsPlusNormal"/>
        <w:ind w:firstLine="540"/>
        <w:jc w:val="both"/>
      </w:pPr>
      <w:r>
        <w:t xml:space="preserve">14. Реализация данной жилищной программы потребует значительного (по сравнению с </w:t>
      </w:r>
      <w:proofErr w:type="gramStart"/>
      <w:r>
        <w:t>существующим</w:t>
      </w:r>
      <w:proofErr w:type="gramEnd"/>
      <w:r>
        <w:t>) увеличения ежегодных объемов жилищного строительства. Росту жилищного строительства как многоквартирного, так и индивидуального будет способствовать внедрение доступной ипотеки и других возможностей приобретения жилья (участие граждан в долевом строительстве, жилищно-накопительных программах и др.).</w:t>
      </w:r>
    </w:p>
    <w:p>
      <w:pPr>
        <w:pStyle w:val="ConsPlusNormal"/>
        <w:ind w:firstLine="540"/>
        <w:jc w:val="both"/>
      </w:pPr>
    </w:p>
    <w:p>
      <w:pPr>
        <w:pStyle w:val="ConsPlusNormal"/>
        <w:jc w:val="center"/>
      </w:pPr>
      <w:r>
        <w:t>3.3. Развитие комплексной системы обслуживания населения</w:t>
      </w:r>
    </w:p>
    <w:p>
      <w:pPr>
        <w:pStyle w:val="ConsPlusNormal"/>
        <w:ind w:left="540"/>
        <w:jc w:val="both"/>
      </w:pPr>
    </w:p>
    <w:p>
      <w:pPr>
        <w:pStyle w:val="ConsPlusNormal"/>
        <w:ind w:firstLine="540"/>
        <w:jc w:val="both"/>
      </w:pPr>
      <w:r>
        <w:t>1. Центральная часть города всегда являлась местом сосредоточения значительного числа административных и обслуживающих объектов города. Здесь расположены музеи, храм, учреждения культуры и искусства, крупные магазины, вокзал, автостанция, финансовые учреждения и представительства компаний, высшие учебные заведения, скверы и парки общегородского назначения.</w:t>
      </w:r>
    </w:p>
    <w:p>
      <w:pPr>
        <w:pStyle w:val="ConsPlusNormal"/>
        <w:ind w:firstLine="540"/>
        <w:jc w:val="both"/>
      </w:pPr>
      <w:r>
        <w:t>2. Генеральным планом предложен ряд мероприятий, направленных на развитие существующих обслуживающих и представительных функций центральной части города:</w:t>
      </w:r>
    </w:p>
    <w:p>
      <w:pPr>
        <w:pStyle w:val="ConsPlusNormal"/>
        <w:ind w:firstLine="540"/>
        <w:jc w:val="both"/>
      </w:pPr>
      <w:r>
        <w:t>1) продолжение архитектурно-планировочного формирования главного градостроительного узла - площади Свободы - объектами многофункционального назначения (объектами делового, торгового и культурного назначения), реконструкция и ремонт существующих объектов и жилищного фонда;</w:t>
      </w:r>
    </w:p>
    <w:p>
      <w:pPr>
        <w:pStyle w:val="ConsPlusNormal"/>
        <w:ind w:firstLine="540"/>
        <w:jc w:val="both"/>
      </w:pPr>
      <w:r>
        <w:t>2) комплексное благоустройство набережной р. Чепцы с обустройством зоны отдыха, парка и пляжа;</w:t>
      </w:r>
    </w:p>
    <w:p>
      <w:pPr>
        <w:pStyle w:val="ConsPlusNormal"/>
        <w:ind w:firstLine="540"/>
        <w:jc w:val="both"/>
      </w:pPr>
      <w:r>
        <w:t>3) сохранение исторической планировочной структуры центра: исторических улиц, площадей, ансамблей, скверов, культовых зданий, ценных средовых фрагментов застройки - при проведении современных градостроительных мероприятий (район часовни Александра Невского);</w:t>
      </w:r>
    </w:p>
    <w:p>
      <w:pPr>
        <w:pStyle w:val="ConsPlusNormal"/>
        <w:ind w:firstLine="540"/>
        <w:jc w:val="both"/>
      </w:pPr>
      <w:proofErr w:type="gramStart"/>
      <w:r>
        <w:t>4) реконструкция и благоустройство главных исторически сложившихся улиц Кирова, Молодой Гвардии, Революции, Сибирской, Первомайской, предусматривающие организацию многофункциональных общественно-жилых зон, организацию автостоянок, озеленение и ландшафтный дизайн улиц, не нарушающие сложившегося исторического облика городской среды;</w:t>
      </w:r>
      <w:proofErr w:type="gramEnd"/>
    </w:p>
    <w:p>
      <w:pPr>
        <w:pStyle w:val="ConsPlusNormal"/>
        <w:ind w:firstLine="540"/>
        <w:jc w:val="both"/>
      </w:pPr>
      <w:r>
        <w:t>5) планируется комплекс мероприятий по оптимизации транспортного обслуживания центральной исторической части города: вывод транзитного движения за пределы центра, строительство моста в восточной части города через реку Чепцу, организация мест для стоянок автотранспорта;</w:t>
      </w:r>
    </w:p>
    <w:p>
      <w:pPr>
        <w:pStyle w:val="ConsPlusNormal"/>
        <w:ind w:firstLine="540"/>
        <w:jc w:val="both"/>
      </w:pPr>
      <w:r>
        <w:t>6) минимизация негативного воздействия или перепрофилирование находящихся в центральной части производственных площадок и предприятий: ОАО "</w:t>
      </w:r>
      <w:proofErr w:type="spellStart"/>
      <w:r>
        <w:t>Глазовский</w:t>
      </w:r>
      <w:proofErr w:type="spellEnd"/>
      <w:r>
        <w:t xml:space="preserve"> </w:t>
      </w:r>
      <w:proofErr w:type="spellStart"/>
      <w:r>
        <w:t>хлебокомбинат</w:t>
      </w:r>
      <w:proofErr w:type="spellEnd"/>
      <w:r>
        <w:t>", МУП "</w:t>
      </w:r>
      <w:proofErr w:type="spellStart"/>
      <w:r>
        <w:t>Глазовские</w:t>
      </w:r>
      <w:proofErr w:type="spellEnd"/>
      <w:r>
        <w:t xml:space="preserve"> теплосети", </w:t>
      </w:r>
      <w:proofErr w:type="spellStart"/>
      <w:r>
        <w:t>Глазовский</w:t>
      </w:r>
      <w:proofErr w:type="spellEnd"/>
      <w:r>
        <w:t xml:space="preserve"> филиал ООО "Удмуртская управляющая компания", ООО "</w:t>
      </w:r>
      <w:proofErr w:type="spellStart"/>
      <w:r>
        <w:t>Глазовская</w:t>
      </w:r>
      <w:proofErr w:type="spellEnd"/>
      <w:r>
        <w:t xml:space="preserve"> типография"; комплексная реконструкция территории бывшего туберкулезного диспансера.</w:t>
      </w:r>
    </w:p>
    <w:p>
      <w:pPr>
        <w:pStyle w:val="ConsPlusNormal"/>
        <w:ind w:firstLine="540"/>
        <w:jc w:val="both"/>
      </w:pPr>
      <w:r>
        <w:t>3. Генеральным планом предусмотрен ряд мероприятий, направленных на развитие системы общественных центров во всех жилых районах Глазова:</w:t>
      </w:r>
    </w:p>
    <w:p>
      <w:pPr>
        <w:pStyle w:val="ConsPlusNormal"/>
        <w:ind w:firstLine="540"/>
        <w:jc w:val="both"/>
      </w:pPr>
      <w:r>
        <w:t>1) развитие общественных центров - создание площадей, архитектурных ансамблей, торгово-обслуживающих центров, пешеходных зон, строительство объектов здравоохранения, образования, культуры и искусства, спорта и других объектов;</w:t>
      </w:r>
    </w:p>
    <w:p>
      <w:pPr>
        <w:pStyle w:val="ConsPlusNormal"/>
        <w:ind w:firstLine="540"/>
        <w:jc w:val="both"/>
      </w:pPr>
      <w:r>
        <w:t>2) организация спортивных и природно-рекреационных зон вблизи и в составе жилых массивов;</w:t>
      </w:r>
    </w:p>
    <w:p>
      <w:pPr>
        <w:pStyle w:val="ConsPlusNormal"/>
        <w:ind w:firstLine="540"/>
        <w:jc w:val="both"/>
      </w:pPr>
      <w:r>
        <w:t>3) строительство и организация новых общественно-деловых зон, объектов для размещения малого бизнеса;</w:t>
      </w:r>
    </w:p>
    <w:p>
      <w:pPr>
        <w:pStyle w:val="ConsPlusNormal"/>
        <w:ind w:firstLine="540"/>
        <w:jc w:val="both"/>
      </w:pPr>
      <w:r>
        <w:t>4) формирование торгово-деловых и складских комплексов на основных въездах в город Глазов с внешних транспортных направлений;</w:t>
      </w:r>
    </w:p>
    <w:p>
      <w:pPr>
        <w:pStyle w:val="ConsPlusNormal"/>
        <w:ind w:firstLine="540"/>
        <w:jc w:val="both"/>
      </w:pPr>
      <w:r>
        <w:t>5) развитие общественных центров и объектов социальной инфраструктуры в районах нового жилищного строительства.</w:t>
      </w:r>
    </w:p>
    <w:p>
      <w:pPr>
        <w:pStyle w:val="ConsPlusNormal"/>
        <w:ind w:firstLine="540"/>
        <w:jc w:val="both"/>
      </w:pPr>
      <w:r>
        <w:t>4. На пересечении улиц Пехтина и Калинина Генеральным планом предлагается размещение крупного общественно-делового центра.</w:t>
      </w:r>
    </w:p>
    <w:p>
      <w:pPr>
        <w:pStyle w:val="ConsPlusNormal"/>
        <w:ind w:firstLine="540"/>
        <w:jc w:val="both"/>
      </w:pPr>
      <w:r>
        <w:t>5. Развитие объектов социальной инфраструктуры. В настоящее время сеть учреждений социального обслуживания в городе Глазове представлена практически всеми видами культурно-бытовых объектов, однако обеспеченность ими жилых районов города различна. В городе также сосредоточены объекты социальной сферы, которые обслуживают не только население города Глазова, но и население северных районов Удмуртской Республики.</w:t>
      </w:r>
    </w:p>
    <w:p>
      <w:pPr>
        <w:pStyle w:val="ConsPlusNormal"/>
        <w:ind w:firstLine="540"/>
        <w:jc w:val="both"/>
      </w:pPr>
      <w:r>
        <w:t>6. Генеральным планом предлагается развивать и совершенствовать линейно-узловую структуру в построении системы объектов обслуживания, соответствующую пространственной структуре города и обеспечивающую наибольшие удобства пользования различными учреждениями.</w:t>
      </w:r>
    </w:p>
    <w:p>
      <w:pPr>
        <w:pStyle w:val="ConsPlusNormal"/>
        <w:ind w:firstLine="540"/>
        <w:jc w:val="both"/>
      </w:pPr>
      <w:r>
        <w:t>7. В общегородскую систему обслуживания планируется включать объекты, размещаемые в многофункциональном центре города, в основных градостроительных узлах (</w:t>
      </w:r>
      <w:proofErr w:type="spellStart"/>
      <w:r>
        <w:t>подцентрах</w:t>
      </w:r>
      <w:proofErr w:type="spellEnd"/>
      <w:r>
        <w:t>) крупных планировочных районов, а также в многофункциональных зонах, размещаемых в узлах пересечений различных видов транспорта, основные проектные предложения отражены на "Схеме размещения основных объектов обслуживания населения, предполагаемых к развитию и вновь проектируемых". Дополнит такую систему наличие специализированных центров обслуживания (медицинских, учебных, спортивных и др.).</w:t>
      </w:r>
    </w:p>
    <w:p>
      <w:pPr>
        <w:pStyle w:val="ConsPlusNormal"/>
        <w:ind w:firstLine="540"/>
        <w:jc w:val="both"/>
      </w:pPr>
      <w:r>
        <w:t>8. Учреждения повседневного пользования, наиболее крупными из которых являются образовательные школы и детские дошкольные учреждения, разместятся в жилых кварталах и микрорайонах.</w:t>
      </w:r>
    </w:p>
    <w:p>
      <w:pPr>
        <w:pStyle w:val="ConsPlusNormal"/>
        <w:ind w:firstLine="540"/>
        <w:jc w:val="both"/>
      </w:pPr>
      <w:r>
        <w:t>9. Современное направление организации объектов обслуживания - размещение их в составе многофункциональных зон, комплексов и отдельных многофункциональных зданий.</w:t>
      </w:r>
    </w:p>
    <w:p>
      <w:pPr>
        <w:pStyle w:val="ConsPlusNormal"/>
        <w:ind w:firstLine="540"/>
        <w:jc w:val="both"/>
      </w:pPr>
      <w:r>
        <w:t>10. Генеральным планом города Глазова предлагаются следующие принципы развития отдельных видов обслуживания:</w:t>
      </w:r>
    </w:p>
    <w:p>
      <w:pPr>
        <w:pStyle w:val="ConsPlusNormal"/>
        <w:ind w:firstLine="540"/>
        <w:jc w:val="both"/>
      </w:pPr>
      <w:r>
        <w:t xml:space="preserve">1) здравоохранение. </w:t>
      </w:r>
      <w:proofErr w:type="gramStart"/>
      <w:r>
        <w:t xml:space="preserve">Структурная перестройка системы здравоохранения, реорганизация дорогостоящего стационарного звена (дифференциация больничной сети по уровням интенсивности лечения и развитие сети </w:t>
      </w:r>
      <w:proofErr w:type="spellStart"/>
      <w:r>
        <w:t>стационарзамещающих</w:t>
      </w:r>
      <w:proofErr w:type="spellEnd"/>
      <w:r>
        <w:t xml:space="preserve"> видов помощи - стационары на дому, дневные стационары и т.д.) и возрастание значения поликлинических учреждений - трансформация поликлиник в </w:t>
      </w:r>
      <w:proofErr w:type="spellStart"/>
      <w:r>
        <w:t>диагностико</w:t>
      </w:r>
      <w:proofErr w:type="spellEnd"/>
      <w:r>
        <w:t>-консультативно-обслуживающие центры с созданием при них дневных стационаров, отделов восстановительного лечения и т.д.</w:t>
      </w:r>
      <w:proofErr w:type="gramEnd"/>
      <w:r>
        <w:t xml:space="preserve"> Возможно перепрофилирование и реконструкция ряда существующих стационаров и амбулаторно-поликлинических учреждений в целях более эффективного использования территорий, занимаемых медицинскими объектами. Генеральным планом предлагается вынос площадки противотуберкулезного диспансера, находящегося в настоящее время в непосредственной близости от жилых домов, на другую, соответствующую нормативным требованиям площадку в юго-восточную часть города;</w:t>
      </w:r>
    </w:p>
    <w:p>
      <w:pPr>
        <w:pStyle w:val="ConsPlusNormal"/>
        <w:ind w:firstLine="540"/>
        <w:jc w:val="both"/>
      </w:pPr>
      <w:r>
        <w:t>2) культура и искусство. Новое строительство и реконструкция существующих объектов культуры и искусства. С учетом существующих социальных проблем (подростковая преступность, наркомания и т.д.) необходимо существенное развитие сети учреждений дополнительного образования детей - детских клубов, детско-юношеских спортивных школ и пр. На базе историко-культурного музея-заповедника "</w:t>
      </w:r>
      <w:proofErr w:type="spellStart"/>
      <w:r>
        <w:t>Иднакар</w:t>
      </w:r>
      <w:proofErr w:type="spellEnd"/>
      <w:r>
        <w:t xml:space="preserve">" предлагается создать современный музейно-туристический комплекс для сохранения и </w:t>
      </w:r>
      <w:proofErr w:type="spellStart"/>
      <w:r>
        <w:t>музеефикации</w:t>
      </w:r>
      <w:proofErr w:type="spellEnd"/>
      <w:r>
        <w:t xml:space="preserve"> археологического памятника "</w:t>
      </w:r>
      <w:proofErr w:type="spellStart"/>
      <w:r>
        <w:t>Иднакар</w:t>
      </w:r>
      <w:proofErr w:type="spellEnd"/>
      <w:r>
        <w:t>", рационального использования уникального культурно-исторического и природного комплекса, создания условий для развития туристической инфраструктуры, включения в основные туристические маршруты России. Необходима разработка концепции создания музейно-туристического комплекса;</w:t>
      </w:r>
    </w:p>
    <w:p>
      <w:pPr>
        <w:pStyle w:val="ConsPlusNormal"/>
        <w:ind w:firstLine="540"/>
        <w:jc w:val="both"/>
      </w:pPr>
      <w:r>
        <w:t xml:space="preserve">3) физкультура и спорт. Реконструкция существующих и строительство новых спортивных объектов. Помимо традиционных спортивных учреждений - бассейнов и спортивных залов - проектом предлагается развитие существующей </w:t>
      </w:r>
      <w:proofErr w:type="gramStart"/>
      <w:r>
        <w:t>конно-спортивной</w:t>
      </w:r>
      <w:proofErr w:type="gramEnd"/>
      <w:r>
        <w:t xml:space="preserve"> школы, строительство спортивного комплекса зимних видов спорта и др.;</w:t>
      </w:r>
    </w:p>
    <w:p>
      <w:pPr>
        <w:pStyle w:val="ConsPlusNormal"/>
        <w:ind w:firstLine="540"/>
        <w:jc w:val="both"/>
      </w:pPr>
      <w:r>
        <w:t>4) социальное обеспечение. Необходимо создание специальной сети учреждений социального назначения, включающей в себя дома-интернаты и платные пансионаты для престарелых и инвалидов, социально-реабилитационные центры для несовершеннолетних, приюты для бездомных, центры реабилитации для лиц, вышедших из мест лишения свободы, и др.;</w:t>
      </w:r>
    </w:p>
    <w:p>
      <w:pPr>
        <w:pStyle w:val="ConsPlusNormal"/>
        <w:ind w:firstLine="540"/>
        <w:jc w:val="both"/>
      </w:pPr>
      <w:r>
        <w:t>5) торговля и общественное питание. Строительство разнообразных объектов торговли как розничной, так и оптовой, современных торговых центров, крупных специализированных магазинов, выставочных центров, оптовых баз и рынков, размещение новых предприятий общественного питания - ресторанов, кафе, баров и т.д.;</w:t>
      </w:r>
    </w:p>
    <w:p>
      <w:pPr>
        <w:pStyle w:val="ConsPlusNormal"/>
        <w:ind w:firstLine="540"/>
        <w:jc w:val="both"/>
      </w:pPr>
      <w:r>
        <w:t xml:space="preserve">6) ритуальное обслуживание. В настоящее время в Глазове эксплуатируется 2 кладбища: одно - на территории города, второе находится по Красногорскому тракту, за границей города. Согласно расчету необходимо резервирование новых территорий площадью 25 га для организации кладбищ традиционного захоронения. В настоящее время у города есть резерв порядка 8 га на территории </w:t>
      </w:r>
      <w:proofErr w:type="spellStart"/>
      <w:r>
        <w:t>Глазовского</w:t>
      </w:r>
      <w:proofErr w:type="spellEnd"/>
      <w:r>
        <w:t xml:space="preserve"> района. Таким образом, на первую очередь необходимо резервирование территории площадью в 17 га на территории </w:t>
      </w:r>
      <w:proofErr w:type="spellStart"/>
      <w:r>
        <w:t>Глазовского</w:t>
      </w:r>
      <w:proofErr w:type="spellEnd"/>
      <w:r>
        <w:t xml:space="preserve"> района при последующем согласовании места размещения и согласие собственников земельного участка;</w:t>
      </w:r>
    </w:p>
    <w:p>
      <w:pPr>
        <w:pStyle w:val="ConsPlusNormal"/>
        <w:ind w:firstLine="540"/>
        <w:jc w:val="both"/>
      </w:pPr>
      <w:r>
        <w:t xml:space="preserve">7) создание условий для беспрепятственного доступа маломобильных групп населения к объектам инженерной, транспортной и социальной инфраструктур. Основным принципом формирования безопасной и удобной городской среды для маломобильных групп населения является создание условий для обеспечения беспрепятственного доступа к объектам обслуживания в зонах застройки различного функционального назначения, зонах рекреации, а также в местах пользования транспортными коммуникациями, сооружениями, устройствами, пешеходными путями. В соответствии с Федеральным </w:t>
      </w:r>
      <w:hyperlink r:id="rId22" w:history="1">
        <w:r>
          <w:rPr>
            <w:color w:val="0000FF"/>
          </w:rPr>
          <w:t>законом</w:t>
        </w:r>
      </w:hyperlink>
      <w:r>
        <w:t xml:space="preserve"> "О социальной защите инвалидов в Российской Федерации" от 24.11.1995 N 181-ФЗ, в целях создания доступной среды жизнедеятельности маломобильных групп населения необходимо обеспечить:</w:t>
      </w:r>
    </w:p>
    <w:p>
      <w:pPr>
        <w:pStyle w:val="ConsPlusNormal"/>
        <w:ind w:firstLine="540"/>
        <w:jc w:val="both"/>
      </w:pPr>
      <w:r>
        <w:t>а) возможность беспрепятственного передвижения с помощью трости, костылей, кресла-коляски, собаки-проводника, а также при использовании транспортных средств (индивидуальных, специализированных или общественных);</w:t>
      </w:r>
    </w:p>
    <w:p>
      <w:pPr>
        <w:pStyle w:val="ConsPlusNormal"/>
        <w:ind w:firstLine="540"/>
        <w:jc w:val="both"/>
      </w:pPr>
      <w:r>
        <w:t>б) создание внешней информации: визуальной, тактильной (осязательной) и звуковой;</w:t>
      </w:r>
    </w:p>
    <w:p>
      <w:pPr>
        <w:pStyle w:val="ConsPlusNormal"/>
        <w:ind w:firstLine="540"/>
        <w:jc w:val="both"/>
      </w:pPr>
      <w:r>
        <w:t>в) комплексное решение системы обслуживания, размещение (согласно проектному расчету) специализированных учреждений и объектов обслуживания общего пользования при различных формах собственности на недвижимость, в том числе строительство специализированных жилых домов;</w:t>
      </w:r>
    </w:p>
    <w:p>
      <w:pPr>
        <w:pStyle w:val="ConsPlusNormal"/>
        <w:ind w:firstLine="540"/>
        <w:jc w:val="both"/>
      </w:pPr>
      <w:r>
        <w:t>8) развитие системы зеленых насаждений. Система озеленения городских территорий проектируется в соответствии с планировочными решениями Генерального плана, направленными на создание выразительного архитектурного облика города, улучшение условий отдыха, оздоровление экологической обстановки.</w:t>
      </w:r>
    </w:p>
    <w:p>
      <w:pPr>
        <w:pStyle w:val="ConsPlusNormal"/>
        <w:ind w:left="540"/>
        <w:jc w:val="both"/>
      </w:pPr>
      <w:r>
        <w:t>Основными задачами проектирования системы озеленения являются:</w:t>
      </w:r>
    </w:p>
    <w:p>
      <w:pPr>
        <w:pStyle w:val="ConsPlusNormal"/>
        <w:ind w:left="540"/>
        <w:jc w:val="both"/>
      </w:pPr>
      <w:r>
        <w:t>а) обеспечение нормативных требований по озеленению городских территорий;</w:t>
      </w:r>
    </w:p>
    <w:p>
      <w:pPr>
        <w:pStyle w:val="ConsPlusNormal"/>
        <w:ind w:left="540"/>
        <w:jc w:val="both"/>
      </w:pPr>
      <w:r>
        <w:t>б) сохранение, реконструкция и благоустройство существующих насаждений;</w:t>
      </w:r>
    </w:p>
    <w:p>
      <w:pPr>
        <w:pStyle w:val="ConsPlusNormal"/>
        <w:ind w:left="540"/>
        <w:jc w:val="both"/>
      </w:pPr>
      <w:r>
        <w:t>в) ввод новых объектов зеленого строительства;</w:t>
      </w:r>
    </w:p>
    <w:p>
      <w:pPr>
        <w:pStyle w:val="ConsPlusNormal"/>
        <w:ind w:firstLine="540"/>
        <w:jc w:val="both"/>
      </w:pPr>
      <w:r>
        <w:t>г) формирование зеленых устройств на основе естественных озелененных ландшафтов;</w:t>
      </w:r>
    </w:p>
    <w:p>
      <w:pPr>
        <w:pStyle w:val="ConsPlusNormal"/>
        <w:ind w:firstLine="540"/>
        <w:jc w:val="both"/>
      </w:pPr>
      <w:r>
        <w:t xml:space="preserve">д) восстановление и благоустройство озелененных долин малых городских рек </w:t>
      </w:r>
      <w:proofErr w:type="spellStart"/>
      <w:r>
        <w:t>Сыги</w:t>
      </w:r>
      <w:proofErr w:type="spellEnd"/>
      <w:r>
        <w:t xml:space="preserve"> и Малой </w:t>
      </w:r>
      <w:proofErr w:type="spellStart"/>
      <w:r>
        <w:t>Сыги</w:t>
      </w:r>
      <w:proofErr w:type="spellEnd"/>
      <w:r>
        <w:t>;</w:t>
      </w:r>
    </w:p>
    <w:p>
      <w:pPr>
        <w:pStyle w:val="ConsPlusNormal"/>
        <w:ind w:left="540"/>
        <w:jc w:val="both"/>
      </w:pPr>
      <w:r>
        <w:t>е) формирование озелененного ландшафта набережной реки Чепцы;</w:t>
      </w:r>
    </w:p>
    <w:p>
      <w:pPr>
        <w:pStyle w:val="ConsPlusNormal"/>
        <w:ind w:left="540"/>
        <w:jc w:val="both"/>
      </w:pPr>
      <w:r>
        <w:t>ж) организация озеленения санитарно-защитных зон.</w:t>
      </w:r>
    </w:p>
    <w:p>
      <w:pPr>
        <w:pStyle w:val="ConsPlusNormal"/>
        <w:ind w:firstLine="540"/>
        <w:jc w:val="both"/>
      </w:pPr>
      <w:r>
        <w:t>Озеленение города проектируется как система озелененных территорий и открытых пространств - скверов, садов, бульваров жилых районов, связанных с рекреационными зонами вдоль малых рек, набережной реки Чепцы и окружающими город лесами.</w:t>
      </w:r>
    </w:p>
    <w:p>
      <w:pPr>
        <w:pStyle w:val="ConsPlusNormal"/>
        <w:ind w:firstLine="540"/>
        <w:jc w:val="both"/>
      </w:pPr>
      <w:r>
        <w:t>Основу перспективного городского озеленения составит парк на основе городских лесов, участков природных ландшафтов. Наиболее крупный общегородской объект зеленого строительства - парк "Заречный".</w:t>
      </w:r>
    </w:p>
    <w:p>
      <w:pPr>
        <w:pStyle w:val="ConsPlusNormal"/>
        <w:ind w:firstLine="540"/>
        <w:jc w:val="both"/>
      </w:pPr>
      <w:r>
        <w:t>Проектом предусмотрены реконструкция существующей части парка и расширение его территории в северо-западном направлении. Общая площадь парка составит 104,06 га. В парке предусматриваются различные функциональные зоны, прокладка оптимальной дорожно-</w:t>
      </w:r>
      <w:proofErr w:type="spellStart"/>
      <w:r>
        <w:t>тропиночной</w:t>
      </w:r>
      <w:proofErr w:type="spellEnd"/>
      <w:r>
        <w:t xml:space="preserve"> сети, инженерная защита берега, устройство пляжей, благоустройство и инженерное обеспечение. Ввиду значительной удаленности от жилых районов и большой площади основная часть нового строительства парка будет благоустроена по типу лесопарка.</w:t>
      </w:r>
    </w:p>
    <w:p>
      <w:pPr>
        <w:pStyle w:val="ConsPlusNormal"/>
        <w:ind w:firstLine="540"/>
        <w:jc w:val="both"/>
      </w:pPr>
      <w:r>
        <w:t>Для центрального и левобережного жилых районов большое значение будет иметь организация рекреационной зоны вдоль р. Чепцы, большую часть ее территории займут зоны активного отдыха и спорта. Общая площадь рекреации составит 39,64 га.</w:t>
      </w:r>
    </w:p>
    <w:p>
      <w:pPr>
        <w:pStyle w:val="ConsPlusNormal"/>
        <w:ind w:firstLine="540"/>
        <w:jc w:val="both"/>
      </w:pPr>
      <w:r>
        <w:t>Скверы и бульвары являются основными элементами озеленения общего пользования на территориях жилых районов. В районах сложившейся застройки проектируются небольшие по площади скверы, в основном на свободных территориях. В районах нового строительства скверы имеют, как правило, большие площади.</w:t>
      </w:r>
    </w:p>
    <w:p>
      <w:pPr>
        <w:pStyle w:val="ConsPlusNormal"/>
        <w:ind w:firstLine="540"/>
        <w:jc w:val="both"/>
      </w:pPr>
      <w:r>
        <w:t>В Южном жилом районе предполагается создание нового сквера вдоль улицы Пионерской, а также городского дендропарка с сохранением существующих природных биотопов, общая площадь - 14,2 га.</w:t>
      </w:r>
    </w:p>
    <w:p>
      <w:pPr>
        <w:pStyle w:val="ConsPlusNormal"/>
        <w:ind w:firstLine="540"/>
        <w:jc w:val="both"/>
      </w:pPr>
      <w:r>
        <w:t>Благоустройство паркового типа проектируется в восточной части жилого района "</w:t>
      </w:r>
      <w:proofErr w:type="spellStart"/>
      <w:r>
        <w:t>Сыга</w:t>
      </w:r>
      <w:proofErr w:type="spellEnd"/>
      <w:r>
        <w:t>", который формируется на основе участков природных ландшафтов, с сохранением значительной части существующих водных и болотных биотопов, с организацией дорожно-</w:t>
      </w:r>
      <w:proofErr w:type="spellStart"/>
      <w:r>
        <w:t>тропиночной</w:t>
      </w:r>
      <w:proofErr w:type="spellEnd"/>
      <w:r>
        <w:t xml:space="preserve"> сети, размещением малых архитектурных форм и посадкой древесно-кустарниковой растительности, характерной для данных условий местопроизрастания. Общая площадь - 14,7 га.</w:t>
      </w:r>
    </w:p>
    <w:p>
      <w:pPr>
        <w:pStyle w:val="ConsPlusNormal"/>
        <w:ind w:firstLine="540"/>
        <w:jc w:val="both"/>
      </w:pPr>
      <w:r>
        <w:t>Кроме того, в западной части жилого района "</w:t>
      </w:r>
      <w:proofErr w:type="spellStart"/>
      <w:r>
        <w:t>Сыга</w:t>
      </w:r>
      <w:proofErr w:type="spellEnd"/>
      <w:r>
        <w:t>" проектируются озелененные линейные трассы в виде бульваров, протянувшихся с запада на восток и с севера на юг. Линейные трассы составят единое целое со скверами при многофункциональных центрах и будут использоваться для мест отдыха, мест проведения общественных мероприятий (праздничных гуляний, детских праздников и т.д.). Общая площадь - 15,98 га.</w:t>
      </w:r>
    </w:p>
    <w:p>
      <w:pPr>
        <w:pStyle w:val="ConsPlusNormal"/>
        <w:ind w:firstLine="540"/>
        <w:jc w:val="both"/>
      </w:pPr>
      <w:r>
        <w:t>Таким образом, обеспеченность озелененными территориями общего пользования на первую очередь строительства Генерального плана составит до 8,0 м кв. на 1 жителя, а на расчетный срок Генерального плана города практически до 20,0 м кв. на 1 жителя.</w:t>
      </w:r>
    </w:p>
    <w:p>
      <w:pPr>
        <w:pStyle w:val="ConsPlusNormal"/>
        <w:ind w:firstLine="540"/>
        <w:jc w:val="both"/>
      </w:pPr>
      <w:r>
        <w:t>11. Генеральным планом предлагается строительство или реконструкция следующих объектов:</w:t>
      </w:r>
    </w:p>
    <w:p>
      <w:pPr>
        <w:pStyle w:val="ConsPlusNormal"/>
        <w:ind w:firstLine="540"/>
        <w:jc w:val="both"/>
      </w:pPr>
    </w:p>
    <w:p>
      <w:pPr>
        <w:pStyle w:val="ConsPlusNormal"/>
        <w:jc w:val="right"/>
      </w:pPr>
      <w:r>
        <w:t>Таблица 2</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7920"/>
        <w:gridCol w:w="1200"/>
      </w:tblGrid>
      <w:tr>
        <w:trPr>
          <w:trHeight w:val="240"/>
        </w:trPr>
        <w:tc>
          <w:tcPr>
            <w:tcW w:w="7920" w:type="dxa"/>
          </w:tcPr>
          <w:p>
            <w:pPr>
              <w:pStyle w:val="ConsPlusNonformat"/>
            </w:pPr>
            <w:r>
              <w:t xml:space="preserve">                 Озеленение общего пользования                  </w:t>
            </w:r>
          </w:p>
        </w:tc>
        <w:tc>
          <w:tcPr>
            <w:tcW w:w="1200" w:type="dxa"/>
          </w:tcPr>
          <w:p>
            <w:pPr>
              <w:pStyle w:val="ConsPlusNonformat"/>
            </w:pPr>
            <w:r>
              <w:t>Площадь,</w:t>
            </w:r>
          </w:p>
          <w:p>
            <w:pPr>
              <w:pStyle w:val="ConsPlusNonformat"/>
            </w:pPr>
            <w:r>
              <w:t xml:space="preserve"> </w:t>
            </w:r>
            <w:proofErr w:type="gramStart"/>
            <w:r>
              <w:t>га</w:t>
            </w:r>
            <w:proofErr w:type="gramEnd"/>
            <w:r>
              <w:t xml:space="preserve"> </w:t>
            </w:r>
            <w:hyperlink w:anchor="P329" w:history="1">
              <w:r>
                <w:rPr>
                  <w:color w:val="0000FF"/>
                </w:rPr>
                <w:t>&lt;*&gt;</w:t>
              </w:r>
            </w:hyperlink>
          </w:p>
        </w:tc>
      </w:tr>
      <w:tr>
        <w:trPr>
          <w:trHeight w:val="240"/>
        </w:trPr>
        <w:tc>
          <w:tcPr>
            <w:tcW w:w="7920" w:type="dxa"/>
            <w:tcBorders>
              <w:top w:val="nil"/>
            </w:tcBorders>
          </w:tcPr>
          <w:p>
            <w:pPr>
              <w:pStyle w:val="ConsPlusNonformat"/>
            </w:pPr>
            <w:r>
              <w:t xml:space="preserve">До 2015 года, реконструкция:                                    </w:t>
            </w:r>
          </w:p>
        </w:tc>
        <w:tc>
          <w:tcPr>
            <w:tcW w:w="1200" w:type="dxa"/>
            <w:tcBorders>
              <w:top w:val="nil"/>
            </w:tcBorders>
          </w:tcPr>
          <w:p>
            <w:pPr>
              <w:pStyle w:val="ConsPlusNonformat"/>
            </w:pPr>
          </w:p>
        </w:tc>
      </w:tr>
      <w:tr>
        <w:trPr>
          <w:trHeight w:val="240"/>
        </w:trPr>
        <w:tc>
          <w:tcPr>
            <w:tcW w:w="7920" w:type="dxa"/>
            <w:tcBorders>
              <w:top w:val="nil"/>
            </w:tcBorders>
          </w:tcPr>
          <w:p>
            <w:pPr>
              <w:pStyle w:val="ConsPlusNonformat"/>
            </w:pPr>
            <w:r>
              <w:t xml:space="preserve">1. Сквер пл. Свободы                                            </w:t>
            </w:r>
          </w:p>
        </w:tc>
        <w:tc>
          <w:tcPr>
            <w:tcW w:w="1200" w:type="dxa"/>
            <w:tcBorders>
              <w:top w:val="nil"/>
            </w:tcBorders>
          </w:tcPr>
          <w:p>
            <w:pPr>
              <w:pStyle w:val="ConsPlusNonformat"/>
            </w:pPr>
            <w:r>
              <w:t xml:space="preserve">   2,24 </w:t>
            </w:r>
          </w:p>
        </w:tc>
      </w:tr>
      <w:tr>
        <w:trPr>
          <w:trHeight w:val="240"/>
        </w:trPr>
        <w:tc>
          <w:tcPr>
            <w:tcW w:w="7920" w:type="dxa"/>
            <w:tcBorders>
              <w:top w:val="nil"/>
            </w:tcBorders>
          </w:tcPr>
          <w:p>
            <w:pPr>
              <w:pStyle w:val="ConsPlusNonformat"/>
            </w:pPr>
            <w:r>
              <w:t xml:space="preserve">2. Сквер в районе здания по адресу: улица Энгельса, 18          </w:t>
            </w:r>
          </w:p>
        </w:tc>
        <w:tc>
          <w:tcPr>
            <w:tcW w:w="1200" w:type="dxa"/>
            <w:tcBorders>
              <w:top w:val="nil"/>
            </w:tcBorders>
          </w:tcPr>
          <w:p>
            <w:pPr>
              <w:pStyle w:val="ConsPlusNonformat"/>
            </w:pPr>
            <w:r>
              <w:t xml:space="preserve">   0,2  </w:t>
            </w:r>
          </w:p>
        </w:tc>
      </w:tr>
      <w:tr>
        <w:trPr>
          <w:trHeight w:val="240"/>
        </w:trPr>
        <w:tc>
          <w:tcPr>
            <w:tcW w:w="7920" w:type="dxa"/>
            <w:tcBorders>
              <w:top w:val="nil"/>
            </w:tcBorders>
          </w:tcPr>
          <w:p>
            <w:pPr>
              <w:pStyle w:val="ConsPlusNonformat"/>
            </w:pPr>
            <w:r>
              <w:t xml:space="preserve">3. Сквер педагогического института                              </w:t>
            </w:r>
          </w:p>
        </w:tc>
        <w:tc>
          <w:tcPr>
            <w:tcW w:w="1200" w:type="dxa"/>
            <w:tcBorders>
              <w:top w:val="nil"/>
            </w:tcBorders>
          </w:tcPr>
          <w:p>
            <w:pPr>
              <w:pStyle w:val="ConsPlusNonformat"/>
            </w:pPr>
            <w:r>
              <w:t xml:space="preserve">   0,2  </w:t>
            </w:r>
          </w:p>
        </w:tc>
      </w:tr>
      <w:tr>
        <w:trPr>
          <w:trHeight w:val="240"/>
        </w:trPr>
        <w:tc>
          <w:tcPr>
            <w:tcW w:w="7920" w:type="dxa"/>
            <w:tcBorders>
              <w:top w:val="nil"/>
            </w:tcBorders>
          </w:tcPr>
          <w:p>
            <w:pPr>
              <w:pStyle w:val="ConsPlusNonformat"/>
            </w:pPr>
            <w:r>
              <w:t xml:space="preserve">4. Сквер на привокзальной площади                               </w:t>
            </w:r>
          </w:p>
        </w:tc>
        <w:tc>
          <w:tcPr>
            <w:tcW w:w="1200" w:type="dxa"/>
            <w:tcBorders>
              <w:top w:val="nil"/>
            </w:tcBorders>
          </w:tcPr>
          <w:p>
            <w:pPr>
              <w:pStyle w:val="ConsPlusNonformat"/>
            </w:pPr>
            <w:r>
              <w:t xml:space="preserve">   0,7  </w:t>
            </w:r>
          </w:p>
        </w:tc>
      </w:tr>
      <w:tr>
        <w:trPr>
          <w:trHeight w:val="240"/>
        </w:trPr>
        <w:tc>
          <w:tcPr>
            <w:tcW w:w="7920" w:type="dxa"/>
            <w:tcBorders>
              <w:top w:val="nil"/>
            </w:tcBorders>
          </w:tcPr>
          <w:p>
            <w:pPr>
              <w:pStyle w:val="ConsPlusNonformat"/>
            </w:pPr>
            <w:r>
              <w:t xml:space="preserve">5. Парк культуры и отдыха                                       </w:t>
            </w:r>
          </w:p>
        </w:tc>
        <w:tc>
          <w:tcPr>
            <w:tcW w:w="1200" w:type="dxa"/>
            <w:tcBorders>
              <w:top w:val="nil"/>
            </w:tcBorders>
          </w:tcPr>
          <w:p>
            <w:pPr>
              <w:pStyle w:val="ConsPlusNonformat"/>
            </w:pPr>
            <w:r>
              <w:t xml:space="preserve">   6,51 </w:t>
            </w:r>
          </w:p>
        </w:tc>
      </w:tr>
      <w:tr>
        <w:trPr>
          <w:trHeight w:val="240"/>
        </w:trPr>
        <w:tc>
          <w:tcPr>
            <w:tcW w:w="7920" w:type="dxa"/>
            <w:tcBorders>
              <w:top w:val="nil"/>
            </w:tcBorders>
          </w:tcPr>
          <w:p>
            <w:pPr>
              <w:pStyle w:val="ConsPlusNonformat"/>
            </w:pPr>
            <w:r>
              <w:t xml:space="preserve">6. Парк "Заречный"                                              </w:t>
            </w:r>
          </w:p>
        </w:tc>
        <w:tc>
          <w:tcPr>
            <w:tcW w:w="1200" w:type="dxa"/>
            <w:tcBorders>
              <w:top w:val="nil"/>
            </w:tcBorders>
          </w:tcPr>
          <w:p>
            <w:pPr>
              <w:pStyle w:val="ConsPlusNonformat"/>
            </w:pPr>
            <w:r>
              <w:t xml:space="preserve">  37,71 </w:t>
            </w:r>
          </w:p>
        </w:tc>
      </w:tr>
      <w:tr>
        <w:trPr>
          <w:trHeight w:val="240"/>
        </w:trPr>
        <w:tc>
          <w:tcPr>
            <w:tcW w:w="7920" w:type="dxa"/>
            <w:tcBorders>
              <w:top w:val="nil"/>
            </w:tcBorders>
          </w:tcPr>
          <w:p>
            <w:pPr>
              <w:pStyle w:val="ConsPlusNonformat"/>
            </w:pPr>
            <w:r>
              <w:t xml:space="preserve">7. Сквер на пересечении ул. Кирова и ул. Короленко              </w:t>
            </w:r>
          </w:p>
        </w:tc>
        <w:tc>
          <w:tcPr>
            <w:tcW w:w="1200" w:type="dxa"/>
            <w:tcBorders>
              <w:top w:val="nil"/>
            </w:tcBorders>
          </w:tcPr>
          <w:p>
            <w:pPr>
              <w:pStyle w:val="ConsPlusNonformat"/>
            </w:pPr>
            <w:r>
              <w:t xml:space="preserve">   0,21 </w:t>
            </w:r>
          </w:p>
        </w:tc>
      </w:tr>
      <w:tr>
        <w:trPr>
          <w:trHeight w:val="240"/>
        </w:trPr>
        <w:tc>
          <w:tcPr>
            <w:tcW w:w="7920" w:type="dxa"/>
            <w:tcBorders>
              <w:top w:val="nil"/>
            </w:tcBorders>
          </w:tcPr>
          <w:p>
            <w:pPr>
              <w:pStyle w:val="ConsPlusNonformat"/>
            </w:pPr>
            <w:r>
              <w:t xml:space="preserve">8. Сквер по ул. </w:t>
            </w:r>
            <w:proofErr w:type="spellStart"/>
            <w:r>
              <w:t>Пряженникова</w:t>
            </w:r>
            <w:proofErr w:type="spellEnd"/>
            <w:r>
              <w:t xml:space="preserve">                                    </w:t>
            </w:r>
          </w:p>
        </w:tc>
        <w:tc>
          <w:tcPr>
            <w:tcW w:w="1200" w:type="dxa"/>
            <w:tcBorders>
              <w:top w:val="nil"/>
            </w:tcBorders>
          </w:tcPr>
          <w:p>
            <w:pPr>
              <w:pStyle w:val="ConsPlusNonformat"/>
            </w:pPr>
            <w:r>
              <w:t xml:space="preserve">   0,68 </w:t>
            </w:r>
          </w:p>
        </w:tc>
      </w:tr>
      <w:tr>
        <w:trPr>
          <w:trHeight w:val="240"/>
        </w:trPr>
        <w:tc>
          <w:tcPr>
            <w:tcW w:w="7920" w:type="dxa"/>
            <w:tcBorders>
              <w:top w:val="nil"/>
            </w:tcBorders>
          </w:tcPr>
          <w:p>
            <w:pPr>
              <w:pStyle w:val="ConsPlusNonformat"/>
            </w:pPr>
            <w:r>
              <w:t xml:space="preserve">Итого:                                                          </w:t>
            </w:r>
          </w:p>
        </w:tc>
        <w:tc>
          <w:tcPr>
            <w:tcW w:w="1200" w:type="dxa"/>
            <w:tcBorders>
              <w:top w:val="nil"/>
            </w:tcBorders>
          </w:tcPr>
          <w:p>
            <w:pPr>
              <w:pStyle w:val="ConsPlusNonformat"/>
            </w:pPr>
            <w:r>
              <w:t xml:space="preserve">  48,45 </w:t>
            </w:r>
          </w:p>
        </w:tc>
      </w:tr>
      <w:tr>
        <w:trPr>
          <w:trHeight w:val="240"/>
        </w:trPr>
        <w:tc>
          <w:tcPr>
            <w:tcW w:w="7920" w:type="dxa"/>
            <w:tcBorders>
              <w:top w:val="nil"/>
            </w:tcBorders>
          </w:tcPr>
          <w:p>
            <w:pPr>
              <w:pStyle w:val="ConsPlusNonformat"/>
            </w:pPr>
            <w:r>
              <w:t xml:space="preserve">До 2015 года, </w:t>
            </w:r>
            <w:proofErr w:type="gramStart"/>
            <w:r>
              <w:t>проектируемые</w:t>
            </w:r>
            <w:proofErr w:type="gramEnd"/>
            <w:r>
              <w:t xml:space="preserve">:                                    </w:t>
            </w:r>
          </w:p>
        </w:tc>
        <w:tc>
          <w:tcPr>
            <w:tcW w:w="1200" w:type="dxa"/>
            <w:tcBorders>
              <w:top w:val="nil"/>
            </w:tcBorders>
          </w:tcPr>
          <w:p>
            <w:pPr>
              <w:pStyle w:val="ConsPlusNonformat"/>
            </w:pPr>
          </w:p>
        </w:tc>
      </w:tr>
      <w:tr>
        <w:trPr>
          <w:trHeight w:val="240"/>
        </w:trPr>
        <w:tc>
          <w:tcPr>
            <w:tcW w:w="7920" w:type="dxa"/>
            <w:tcBorders>
              <w:top w:val="nil"/>
            </w:tcBorders>
          </w:tcPr>
          <w:p>
            <w:pPr>
              <w:pStyle w:val="ConsPlusNonformat"/>
            </w:pPr>
            <w:r>
              <w:t xml:space="preserve">9. Сквер при многофункциональном центре в жилом районе          </w:t>
            </w:r>
          </w:p>
          <w:p>
            <w:pPr>
              <w:pStyle w:val="ConsPlusNonformat"/>
            </w:pPr>
            <w:r>
              <w:t xml:space="preserve">"Левобережный"                                                  </w:t>
            </w:r>
          </w:p>
        </w:tc>
        <w:tc>
          <w:tcPr>
            <w:tcW w:w="1200" w:type="dxa"/>
            <w:tcBorders>
              <w:top w:val="nil"/>
            </w:tcBorders>
          </w:tcPr>
          <w:p>
            <w:pPr>
              <w:pStyle w:val="ConsPlusNonformat"/>
            </w:pPr>
            <w:r>
              <w:t xml:space="preserve">   2,8  </w:t>
            </w:r>
          </w:p>
        </w:tc>
      </w:tr>
      <w:tr>
        <w:trPr>
          <w:trHeight w:val="240"/>
        </w:trPr>
        <w:tc>
          <w:tcPr>
            <w:tcW w:w="7920" w:type="dxa"/>
            <w:tcBorders>
              <w:top w:val="nil"/>
            </w:tcBorders>
          </w:tcPr>
          <w:p>
            <w:pPr>
              <w:pStyle w:val="ConsPlusNonformat"/>
            </w:pPr>
            <w:r>
              <w:t xml:space="preserve">10. Сквер в жилом районе "Левобережье"                          </w:t>
            </w:r>
          </w:p>
        </w:tc>
        <w:tc>
          <w:tcPr>
            <w:tcW w:w="1200" w:type="dxa"/>
            <w:tcBorders>
              <w:top w:val="nil"/>
            </w:tcBorders>
          </w:tcPr>
          <w:p>
            <w:pPr>
              <w:pStyle w:val="ConsPlusNonformat"/>
            </w:pPr>
            <w:r>
              <w:t xml:space="preserve">   2,9  </w:t>
            </w:r>
          </w:p>
        </w:tc>
      </w:tr>
      <w:tr>
        <w:trPr>
          <w:trHeight w:val="240"/>
        </w:trPr>
        <w:tc>
          <w:tcPr>
            <w:tcW w:w="7920" w:type="dxa"/>
            <w:tcBorders>
              <w:top w:val="nil"/>
            </w:tcBorders>
          </w:tcPr>
          <w:p>
            <w:pPr>
              <w:pStyle w:val="ConsPlusNonformat"/>
            </w:pPr>
            <w:r>
              <w:t>11. Бульвар в жилом районе "</w:t>
            </w:r>
            <w:proofErr w:type="spellStart"/>
            <w:r>
              <w:t>Сыга</w:t>
            </w:r>
            <w:proofErr w:type="spellEnd"/>
            <w:r>
              <w:t xml:space="preserve">"                               </w:t>
            </w:r>
          </w:p>
        </w:tc>
        <w:tc>
          <w:tcPr>
            <w:tcW w:w="1200" w:type="dxa"/>
            <w:tcBorders>
              <w:top w:val="nil"/>
            </w:tcBorders>
          </w:tcPr>
          <w:p>
            <w:pPr>
              <w:pStyle w:val="ConsPlusNonformat"/>
            </w:pPr>
            <w:r>
              <w:t xml:space="preserve">   4,25 </w:t>
            </w:r>
          </w:p>
        </w:tc>
      </w:tr>
      <w:tr>
        <w:trPr>
          <w:trHeight w:val="240"/>
        </w:trPr>
        <w:tc>
          <w:tcPr>
            <w:tcW w:w="7920" w:type="dxa"/>
            <w:tcBorders>
              <w:top w:val="nil"/>
            </w:tcBorders>
          </w:tcPr>
          <w:p>
            <w:pPr>
              <w:pStyle w:val="ConsPlusNonformat"/>
            </w:pPr>
            <w:r>
              <w:t>12. Сквер при многофункциональном центре в сложившейся застройке</w:t>
            </w:r>
          </w:p>
          <w:p>
            <w:pPr>
              <w:pStyle w:val="ConsPlusNonformat"/>
            </w:pPr>
            <w:r>
              <w:t>в жилом районе "</w:t>
            </w:r>
            <w:proofErr w:type="spellStart"/>
            <w:r>
              <w:t>Сыга</w:t>
            </w:r>
            <w:proofErr w:type="spellEnd"/>
            <w:r>
              <w:t xml:space="preserve">"                                           </w:t>
            </w:r>
          </w:p>
        </w:tc>
        <w:tc>
          <w:tcPr>
            <w:tcW w:w="1200" w:type="dxa"/>
            <w:tcBorders>
              <w:top w:val="nil"/>
            </w:tcBorders>
          </w:tcPr>
          <w:p>
            <w:pPr>
              <w:pStyle w:val="ConsPlusNonformat"/>
            </w:pPr>
            <w:r>
              <w:t xml:space="preserve">   3,3  </w:t>
            </w:r>
          </w:p>
        </w:tc>
      </w:tr>
      <w:tr>
        <w:trPr>
          <w:trHeight w:val="240"/>
        </w:trPr>
        <w:tc>
          <w:tcPr>
            <w:tcW w:w="7920" w:type="dxa"/>
            <w:tcBorders>
              <w:top w:val="nil"/>
            </w:tcBorders>
          </w:tcPr>
          <w:p>
            <w:pPr>
              <w:pStyle w:val="ConsPlusNonformat"/>
            </w:pPr>
            <w:r>
              <w:t xml:space="preserve">13. Набережная р. Чепцы                                         </w:t>
            </w:r>
          </w:p>
        </w:tc>
        <w:tc>
          <w:tcPr>
            <w:tcW w:w="1200" w:type="dxa"/>
            <w:tcBorders>
              <w:top w:val="nil"/>
            </w:tcBorders>
          </w:tcPr>
          <w:p>
            <w:pPr>
              <w:pStyle w:val="ConsPlusNonformat"/>
            </w:pPr>
            <w:r>
              <w:t xml:space="preserve">  15,7  </w:t>
            </w:r>
          </w:p>
        </w:tc>
      </w:tr>
      <w:tr>
        <w:trPr>
          <w:trHeight w:val="240"/>
        </w:trPr>
        <w:tc>
          <w:tcPr>
            <w:tcW w:w="7920" w:type="dxa"/>
            <w:tcBorders>
              <w:top w:val="nil"/>
            </w:tcBorders>
          </w:tcPr>
          <w:p>
            <w:pPr>
              <w:pStyle w:val="ConsPlusNonformat"/>
            </w:pPr>
            <w:r>
              <w:t xml:space="preserve">Итого:                                                          </w:t>
            </w:r>
          </w:p>
        </w:tc>
        <w:tc>
          <w:tcPr>
            <w:tcW w:w="1200" w:type="dxa"/>
            <w:tcBorders>
              <w:top w:val="nil"/>
            </w:tcBorders>
          </w:tcPr>
          <w:p>
            <w:pPr>
              <w:pStyle w:val="ConsPlusNonformat"/>
            </w:pPr>
            <w:r>
              <w:t xml:space="preserve">  28,95 </w:t>
            </w:r>
          </w:p>
        </w:tc>
      </w:tr>
      <w:tr>
        <w:trPr>
          <w:trHeight w:val="240"/>
        </w:trPr>
        <w:tc>
          <w:tcPr>
            <w:tcW w:w="7920" w:type="dxa"/>
            <w:tcBorders>
              <w:top w:val="nil"/>
            </w:tcBorders>
          </w:tcPr>
          <w:p>
            <w:pPr>
              <w:pStyle w:val="ConsPlusNonformat"/>
            </w:pPr>
            <w:r>
              <w:t xml:space="preserve">Строительство на расчетный срок:                                </w:t>
            </w:r>
          </w:p>
        </w:tc>
        <w:tc>
          <w:tcPr>
            <w:tcW w:w="1200" w:type="dxa"/>
            <w:tcBorders>
              <w:top w:val="nil"/>
            </w:tcBorders>
          </w:tcPr>
          <w:p>
            <w:pPr>
              <w:pStyle w:val="ConsPlusNonformat"/>
            </w:pPr>
          </w:p>
        </w:tc>
      </w:tr>
      <w:tr>
        <w:trPr>
          <w:trHeight w:val="240"/>
        </w:trPr>
        <w:tc>
          <w:tcPr>
            <w:tcW w:w="7920" w:type="dxa"/>
            <w:tcBorders>
              <w:top w:val="nil"/>
            </w:tcBorders>
          </w:tcPr>
          <w:p>
            <w:pPr>
              <w:pStyle w:val="ConsPlusNonformat"/>
            </w:pPr>
            <w:r>
              <w:t xml:space="preserve">14. Дендропарк жилого района "Южный"                            </w:t>
            </w:r>
          </w:p>
        </w:tc>
        <w:tc>
          <w:tcPr>
            <w:tcW w:w="1200" w:type="dxa"/>
            <w:tcBorders>
              <w:top w:val="nil"/>
            </w:tcBorders>
          </w:tcPr>
          <w:p>
            <w:pPr>
              <w:pStyle w:val="ConsPlusNonformat"/>
            </w:pPr>
            <w:r>
              <w:t xml:space="preserve">  13,7  </w:t>
            </w:r>
          </w:p>
        </w:tc>
      </w:tr>
      <w:tr>
        <w:trPr>
          <w:trHeight w:val="240"/>
        </w:trPr>
        <w:tc>
          <w:tcPr>
            <w:tcW w:w="7920" w:type="dxa"/>
            <w:tcBorders>
              <w:top w:val="nil"/>
            </w:tcBorders>
          </w:tcPr>
          <w:p>
            <w:pPr>
              <w:pStyle w:val="ConsPlusNonformat"/>
            </w:pPr>
            <w:r>
              <w:t xml:space="preserve">15. Сквер вдоль ул. </w:t>
            </w:r>
            <w:proofErr w:type="gramStart"/>
            <w:r>
              <w:t>Пионерской</w:t>
            </w:r>
            <w:proofErr w:type="gramEnd"/>
            <w:r>
              <w:t xml:space="preserve">                                  </w:t>
            </w:r>
          </w:p>
        </w:tc>
        <w:tc>
          <w:tcPr>
            <w:tcW w:w="1200" w:type="dxa"/>
            <w:tcBorders>
              <w:top w:val="nil"/>
            </w:tcBorders>
          </w:tcPr>
          <w:p>
            <w:pPr>
              <w:pStyle w:val="ConsPlusNonformat"/>
            </w:pPr>
            <w:r>
              <w:t xml:space="preserve">   0,5  </w:t>
            </w:r>
          </w:p>
        </w:tc>
      </w:tr>
      <w:tr>
        <w:trPr>
          <w:trHeight w:val="240"/>
        </w:trPr>
        <w:tc>
          <w:tcPr>
            <w:tcW w:w="7920" w:type="dxa"/>
            <w:tcBorders>
              <w:top w:val="nil"/>
            </w:tcBorders>
          </w:tcPr>
          <w:p>
            <w:pPr>
              <w:pStyle w:val="ConsPlusNonformat"/>
            </w:pPr>
            <w:r>
              <w:t>16. Бульвар жилого района "</w:t>
            </w:r>
            <w:proofErr w:type="spellStart"/>
            <w:r>
              <w:t>Сыга</w:t>
            </w:r>
            <w:proofErr w:type="spellEnd"/>
            <w:r>
              <w:t xml:space="preserve">"                                </w:t>
            </w:r>
          </w:p>
        </w:tc>
        <w:tc>
          <w:tcPr>
            <w:tcW w:w="1200" w:type="dxa"/>
            <w:tcBorders>
              <w:top w:val="nil"/>
            </w:tcBorders>
          </w:tcPr>
          <w:p>
            <w:pPr>
              <w:pStyle w:val="ConsPlusNonformat"/>
            </w:pPr>
            <w:r>
              <w:t xml:space="preserve">   1,0  </w:t>
            </w:r>
          </w:p>
        </w:tc>
      </w:tr>
      <w:tr>
        <w:trPr>
          <w:trHeight w:val="240"/>
        </w:trPr>
        <w:tc>
          <w:tcPr>
            <w:tcW w:w="7920" w:type="dxa"/>
            <w:tcBorders>
              <w:top w:val="nil"/>
            </w:tcBorders>
          </w:tcPr>
          <w:p>
            <w:pPr>
              <w:pStyle w:val="ConsPlusNonformat"/>
            </w:pPr>
            <w:r>
              <w:t>17. Сквер при многофункциональном центре жилого района "</w:t>
            </w:r>
            <w:proofErr w:type="spellStart"/>
            <w:r>
              <w:t>Сыга</w:t>
            </w:r>
            <w:proofErr w:type="spellEnd"/>
            <w:r>
              <w:t xml:space="preserve">"   </w:t>
            </w:r>
          </w:p>
        </w:tc>
        <w:tc>
          <w:tcPr>
            <w:tcW w:w="1200" w:type="dxa"/>
            <w:tcBorders>
              <w:top w:val="nil"/>
            </w:tcBorders>
          </w:tcPr>
          <w:p>
            <w:pPr>
              <w:pStyle w:val="ConsPlusNonformat"/>
            </w:pPr>
            <w:r>
              <w:t xml:space="preserve">   3,3  </w:t>
            </w:r>
          </w:p>
        </w:tc>
      </w:tr>
      <w:tr>
        <w:trPr>
          <w:trHeight w:val="240"/>
        </w:trPr>
        <w:tc>
          <w:tcPr>
            <w:tcW w:w="7920" w:type="dxa"/>
            <w:tcBorders>
              <w:top w:val="nil"/>
            </w:tcBorders>
          </w:tcPr>
          <w:p>
            <w:pPr>
              <w:pStyle w:val="ConsPlusNonformat"/>
            </w:pPr>
            <w:r>
              <w:t>18. Сквер при многофункциональном центре жилого района "</w:t>
            </w:r>
            <w:proofErr w:type="spellStart"/>
            <w:r>
              <w:t>Сыга</w:t>
            </w:r>
            <w:proofErr w:type="spellEnd"/>
            <w:r>
              <w:t xml:space="preserve">"   </w:t>
            </w:r>
          </w:p>
        </w:tc>
        <w:tc>
          <w:tcPr>
            <w:tcW w:w="1200" w:type="dxa"/>
            <w:tcBorders>
              <w:top w:val="nil"/>
            </w:tcBorders>
          </w:tcPr>
          <w:p>
            <w:pPr>
              <w:pStyle w:val="ConsPlusNonformat"/>
            </w:pPr>
            <w:r>
              <w:t xml:space="preserve">   1,86 </w:t>
            </w:r>
          </w:p>
        </w:tc>
      </w:tr>
      <w:tr>
        <w:trPr>
          <w:trHeight w:val="240"/>
        </w:trPr>
        <w:tc>
          <w:tcPr>
            <w:tcW w:w="7920" w:type="dxa"/>
            <w:tcBorders>
              <w:top w:val="nil"/>
            </w:tcBorders>
          </w:tcPr>
          <w:p>
            <w:pPr>
              <w:pStyle w:val="ConsPlusNonformat"/>
            </w:pPr>
            <w:r>
              <w:t>19. Бульвар жилого района "</w:t>
            </w:r>
            <w:proofErr w:type="spellStart"/>
            <w:r>
              <w:t>Сыга</w:t>
            </w:r>
            <w:proofErr w:type="spellEnd"/>
            <w:r>
              <w:t xml:space="preserve">"                                </w:t>
            </w:r>
          </w:p>
        </w:tc>
        <w:tc>
          <w:tcPr>
            <w:tcW w:w="1200" w:type="dxa"/>
            <w:tcBorders>
              <w:top w:val="nil"/>
            </w:tcBorders>
          </w:tcPr>
          <w:p>
            <w:pPr>
              <w:pStyle w:val="ConsPlusNonformat"/>
            </w:pPr>
            <w:r>
              <w:t xml:space="preserve">   4,2  </w:t>
            </w:r>
          </w:p>
        </w:tc>
      </w:tr>
      <w:tr>
        <w:trPr>
          <w:trHeight w:val="240"/>
        </w:trPr>
        <w:tc>
          <w:tcPr>
            <w:tcW w:w="7920" w:type="dxa"/>
            <w:tcBorders>
              <w:top w:val="nil"/>
            </w:tcBorders>
          </w:tcPr>
          <w:p>
            <w:pPr>
              <w:pStyle w:val="ConsPlusNonformat"/>
            </w:pPr>
            <w:r>
              <w:t xml:space="preserve">20. Бульвар жилого района "Левобережный"                        </w:t>
            </w:r>
          </w:p>
        </w:tc>
        <w:tc>
          <w:tcPr>
            <w:tcW w:w="1200" w:type="dxa"/>
            <w:tcBorders>
              <w:top w:val="nil"/>
            </w:tcBorders>
          </w:tcPr>
          <w:p>
            <w:pPr>
              <w:pStyle w:val="ConsPlusNonformat"/>
            </w:pPr>
            <w:r>
              <w:t xml:space="preserve">   2,2  </w:t>
            </w:r>
          </w:p>
        </w:tc>
      </w:tr>
      <w:tr>
        <w:trPr>
          <w:trHeight w:val="240"/>
        </w:trPr>
        <w:tc>
          <w:tcPr>
            <w:tcW w:w="7920" w:type="dxa"/>
            <w:tcBorders>
              <w:top w:val="nil"/>
            </w:tcBorders>
          </w:tcPr>
          <w:p>
            <w:pPr>
              <w:pStyle w:val="ConsPlusNonformat"/>
            </w:pPr>
            <w:r>
              <w:t xml:space="preserve">21. Набережная р. Чепцы                                         </w:t>
            </w:r>
          </w:p>
        </w:tc>
        <w:tc>
          <w:tcPr>
            <w:tcW w:w="1200" w:type="dxa"/>
            <w:tcBorders>
              <w:top w:val="nil"/>
            </w:tcBorders>
          </w:tcPr>
          <w:p>
            <w:pPr>
              <w:pStyle w:val="ConsPlusNonformat"/>
            </w:pPr>
            <w:r>
              <w:t xml:space="preserve">  17,9  </w:t>
            </w:r>
          </w:p>
        </w:tc>
      </w:tr>
      <w:tr>
        <w:trPr>
          <w:trHeight w:val="240"/>
        </w:trPr>
        <w:tc>
          <w:tcPr>
            <w:tcW w:w="7920" w:type="dxa"/>
            <w:tcBorders>
              <w:top w:val="nil"/>
            </w:tcBorders>
          </w:tcPr>
          <w:p>
            <w:pPr>
              <w:pStyle w:val="ConsPlusNonformat"/>
            </w:pPr>
            <w:r>
              <w:t xml:space="preserve">22. Парк "Заречный" (лесопарковая часть)                        </w:t>
            </w:r>
          </w:p>
        </w:tc>
        <w:tc>
          <w:tcPr>
            <w:tcW w:w="1200" w:type="dxa"/>
            <w:tcBorders>
              <w:top w:val="nil"/>
            </w:tcBorders>
          </w:tcPr>
          <w:p>
            <w:pPr>
              <w:pStyle w:val="ConsPlusNonformat"/>
            </w:pPr>
            <w:r>
              <w:t xml:space="preserve">  66,3  </w:t>
            </w:r>
          </w:p>
        </w:tc>
      </w:tr>
      <w:tr>
        <w:trPr>
          <w:trHeight w:val="240"/>
        </w:trPr>
        <w:tc>
          <w:tcPr>
            <w:tcW w:w="7920" w:type="dxa"/>
            <w:tcBorders>
              <w:top w:val="nil"/>
            </w:tcBorders>
          </w:tcPr>
          <w:p>
            <w:pPr>
              <w:pStyle w:val="ConsPlusNonformat"/>
            </w:pPr>
            <w:r>
              <w:t xml:space="preserve">Итого:                                                          </w:t>
            </w:r>
          </w:p>
        </w:tc>
        <w:tc>
          <w:tcPr>
            <w:tcW w:w="1200" w:type="dxa"/>
            <w:tcBorders>
              <w:top w:val="nil"/>
            </w:tcBorders>
          </w:tcPr>
          <w:p>
            <w:pPr>
              <w:pStyle w:val="ConsPlusNonformat"/>
            </w:pPr>
            <w:r>
              <w:t xml:space="preserve"> 110,96 </w:t>
            </w:r>
          </w:p>
        </w:tc>
      </w:tr>
      <w:tr>
        <w:trPr>
          <w:trHeight w:val="240"/>
        </w:trPr>
        <w:tc>
          <w:tcPr>
            <w:tcW w:w="7920" w:type="dxa"/>
            <w:tcBorders>
              <w:top w:val="nil"/>
            </w:tcBorders>
          </w:tcPr>
          <w:p>
            <w:pPr>
              <w:pStyle w:val="ConsPlusNonformat"/>
            </w:pPr>
            <w:r>
              <w:t xml:space="preserve">Всего, проектируемое строительство:                             </w:t>
            </w:r>
          </w:p>
        </w:tc>
        <w:tc>
          <w:tcPr>
            <w:tcW w:w="1200" w:type="dxa"/>
            <w:tcBorders>
              <w:top w:val="nil"/>
            </w:tcBorders>
          </w:tcPr>
          <w:p>
            <w:pPr>
              <w:pStyle w:val="ConsPlusNonformat"/>
            </w:pPr>
            <w:r>
              <w:t xml:space="preserve"> 139,91 </w:t>
            </w:r>
          </w:p>
        </w:tc>
      </w:tr>
    </w:tbl>
    <w:p>
      <w:pPr>
        <w:pStyle w:val="ConsPlusNormal"/>
        <w:ind w:left="540"/>
        <w:jc w:val="both"/>
      </w:pPr>
    </w:p>
    <w:p>
      <w:pPr>
        <w:pStyle w:val="ConsPlusNormal"/>
        <w:ind w:firstLine="540"/>
        <w:jc w:val="both"/>
      </w:pPr>
      <w:r>
        <w:t>--------------------------------</w:t>
      </w:r>
    </w:p>
    <w:p>
      <w:pPr>
        <w:pStyle w:val="ConsPlusNormal"/>
        <w:ind w:firstLine="540"/>
        <w:jc w:val="both"/>
      </w:pPr>
      <w:bookmarkStart w:id="1" w:name="P329"/>
      <w:bookmarkEnd w:id="1"/>
      <w:r>
        <w:t>&lt;*&gt; Площади ориентировочные, требуют уточнения на последующих стадиях проектирования.</w:t>
      </w:r>
    </w:p>
    <w:p>
      <w:pPr>
        <w:pStyle w:val="ConsPlusNormal"/>
        <w:ind w:firstLine="540"/>
        <w:jc w:val="both"/>
      </w:pPr>
    </w:p>
    <w:p>
      <w:pPr>
        <w:pStyle w:val="ConsPlusNormal"/>
        <w:ind w:firstLine="540"/>
        <w:jc w:val="both"/>
      </w:pPr>
      <w:r>
        <w:t>12. Наряду с перечисленными мероприятиями по развитию сети озеленения общего пользования необходимо проведение работ по санитарному уходу и благоустройству существующих объектов озеленения на территории всего города.</w:t>
      </w:r>
    </w:p>
    <w:p>
      <w:pPr>
        <w:pStyle w:val="ConsPlusNormal"/>
        <w:ind w:firstLine="540"/>
        <w:jc w:val="both"/>
      </w:pPr>
      <w:r>
        <w:t>13. В зоне озеленения специального назначения, прилегающей к территории метеостанции, возможна экстренная посадка вертолетов в медицинских целях и при чрезвычайных ситуациях, а также взлеты и посадки дельтапланов, парапланов, планеров.</w:t>
      </w:r>
    </w:p>
    <w:p>
      <w:pPr>
        <w:pStyle w:val="ConsPlusNormal"/>
        <w:ind w:firstLine="540"/>
        <w:jc w:val="both"/>
      </w:pPr>
    </w:p>
    <w:p>
      <w:pPr>
        <w:pStyle w:val="ConsPlusNormal"/>
        <w:jc w:val="center"/>
      </w:pPr>
      <w:r>
        <w:t>3.4. Развитие транспортной инфраструктуры</w:t>
      </w:r>
    </w:p>
    <w:p>
      <w:pPr>
        <w:pStyle w:val="ConsPlusNormal"/>
        <w:ind w:left="540"/>
        <w:jc w:val="both"/>
      </w:pPr>
    </w:p>
    <w:p>
      <w:pPr>
        <w:pStyle w:val="ConsPlusNormal"/>
        <w:ind w:firstLine="540"/>
        <w:jc w:val="both"/>
      </w:pPr>
      <w:r>
        <w:t xml:space="preserve">1. </w:t>
      </w:r>
      <w:proofErr w:type="gramStart"/>
      <w:r>
        <w:t xml:space="preserve">Развитие транспортного комплекса города Глазова планируется осуществлять в рамках Федеральной целевой </w:t>
      </w:r>
      <w:hyperlink r:id="rId23" w:history="1">
        <w:r>
          <w:rPr>
            <w:color w:val="0000FF"/>
          </w:rPr>
          <w:t>программы</w:t>
        </w:r>
      </w:hyperlink>
      <w:r>
        <w:t xml:space="preserve"> "Модернизация транспортной системы России", утвержденной постановлением Правительства Российской Федерации от 05.12.2001 N 848, и предусматривает комплекс мер по развитию перспективных транспортных систем с использованием новейших технологий, вовлечение в хозяйственный оборот результатов научно-технической деятельности, способствующих повышению уровня транспортного обслуживания, обеспечению безопасности дорожного движения, требований охраны окружающей среды.</w:t>
      </w:r>
      <w:proofErr w:type="gramEnd"/>
    </w:p>
    <w:p>
      <w:pPr>
        <w:pStyle w:val="ConsPlusNormal"/>
        <w:ind w:firstLine="540"/>
        <w:jc w:val="both"/>
      </w:pPr>
      <w:r>
        <w:t>2. Внешний транспорт. Генеральным планом предлагается совершенствование внешнего транспортного комплекса города, включающего в себя железнодорожный, автомобильный виды транспорта.</w:t>
      </w:r>
    </w:p>
    <w:p>
      <w:pPr>
        <w:pStyle w:val="ConsPlusNormal"/>
        <w:ind w:firstLine="540"/>
        <w:jc w:val="both"/>
      </w:pPr>
      <w:r>
        <w:t>Проектом предусматривается сохранение железной дороги на территории города с учетом проекта "Реконструкция и дальнейшее развитие внешнего железнодорожного транспорта города Глазова", выполненного "</w:t>
      </w:r>
      <w:proofErr w:type="spellStart"/>
      <w:r>
        <w:t>ПромтрансНИИпроект</w:t>
      </w:r>
      <w:proofErr w:type="spellEnd"/>
      <w:r>
        <w:t>".</w:t>
      </w:r>
    </w:p>
    <w:p>
      <w:pPr>
        <w:pStyle w:val="ConsPlusNormal"/>
        <w:ind w:firstLine="540"/>
        <w:jc w:val="both"/>
      </w:pPr>
      <w:r>
        <w:t>В целях повышения безопасности на первую очередь строительства Генерального плана предполагается строительство одного пешеходного перехода в створе ул. Барышникова через железнодорожные пути.</w:t>
      </w:r>
    </w:p>
    <w:p>
      <w:pPr>
        <w:pStyle w:val="ConsPlusNormal"/>
        <w:ind w:firstLine="540"/>
        <w:jc w:val="both"/>
      </w:pPr>
      <w:r>
        <w:t>На расчетный срок Генерального плана города предлагается строительство 1 транспортного путепровода, 1 регулируемого переезда, 2 пешеходных переходов через железнодорожные пути.</w:t>
      </w:r>
    </w:p>
    <w:p>
      <w:pPr>
        <w:pStyle w:val="ConsPlusNormal"/>
        <w:ind w:firstLine="540"/>
        <w:jc w:val="both"/>
      </w:pPr>
      <w:r>
        <w:t>Маршруты транзитного и грузового транспорта предлагается проложить по периферии жилых районов и по промышленным районам.</w:t>
      </w:r>
    </w:p>
    <w:p>
      <w:pPr>
        <w:pStyle w:val="ConsPlusNormal"/>
        <w:ind w:firstLine="540"/>
        <w:jc w:val="both"/>
      </w:pPr>
      <w:r>
        <w:t>Строительство новых и реконструкция существующих автодорог (объездная дорога по ул. Драгунова - в продолжени</w:t>
      </w:r>
      <w:proofErr w:type="gramStart"/>
      <w:r>
        <w:t>и</w:t>
      </w:r>
      <w:proofErr w:type="gramEnd"/>
      <w:r>
        <w:t xml:space="preserve"> ул. Технической до перекрестка с западной автодорогой ОАО "Удмуртская птицефабрика" с выездом на автомобильную дорогу Глазов - Яр, минуя ул. Удмуртскую ("</w:t>
      </w:r>
      <w:proofErr w:type="spellStart"/>
      <w:r>
        <w:t>Сыга</w:t>
      </w:r>
      <w:proofErr w:type="spellEnd"/>
      <w:r>
        <w:t>"), а также строительство за расчетный срок новой северной магистрали общегородского значения в правобережье реки Чепцы, соединяющей улицы Белова и Пехтина) добавят дополнительные выходы на внешние и объездные автодороги.</w:t>
      </w:r>
    </w:p>
    <w:p>
      <w:pPr>
        <w:pStyle w:val="ConsPlusNormal"/>
        <w:ind w:firstLine="540"/>
        <w:jc w:val="both"/>
      </w:pPr>
      <w:r>
        <w:t>3. Магистральная улично-дорожная сеть.</w:t>
      </w:r>
    </w:p>
    <w:p>
      <w:pPr>
        <w:pStyle w:val="ConsPlusNormal"/>
        <w:ind w:firstLine="540"/>
        <w:jc w:val="both"/>
      </w:pPr>
      <w:r>
        <w:t xml:space="preserve">Решения, предложенные Генеральным планом по реконструкции транспортно-дорожной сети города, в первую очередь направлены </w:t>
      </w:r>
      <w:proofErr w:type="gramStart"/>
      <w:r>
        <w:t>на</w:t>
      </w:r>
      <w:proofErr w:type="gramEnd"/>
      <w:r>
        <w:t>:</w:t>
      </w:r>
    </w:p>
    <w:p>
      <w:pPr>
        <w:pStyle w:val="ConsPlusNormal"/>
        <w:ind w:firstLine="540"/>
        <w:jc w:val="both"/>
      </w:pPr>
      <w:r>
        <w:t>1) более равномерное распределение транспортных потоков по всей улично-дорожной сети города, в частности, путем создания на основных направлениях дублирующих связей;</w:t>
      </w:r>
    </w:p>
    <w:p>
      <w:pPr>
        <w:pStyle w:val="ConsPlusNormal"/>
        <w:ind w:firstLine="540"/>
        <w:jc w:val="both"/>
      </w:pPr>
      <w:r>
        <w:t>2) минимизацию пробега транспорта при поездках между любыми двумя пунктами в городе;</w:t>
      </w:r>
    </w:p>
    <w:p>
      <w:pPr>
        <w:pStyle w:val="ConsPlusNormal"/>
        <w:ind w:firstLine="540"/>
        <w:jc w:val="both"/>
      </w:pPr>
      <w:r>
        <w:t>3) развитие внутригородских связей посредством строительства искусственных сооружений через реки и железнодорожные линии;</w:t>
      </w:r>
    </w:p>
    <w:p>
      <w:pPr>
        <w:pStyle w:val="ConsPlusNormal"/>
        <w:ind w:firstLine="540"/>
        <w:jc w:val="both"/>
      </w:pPr>
      <w:r>
        <w:t>4) дифференциацию дорожной сети по типу преобладающих видов транспорта и организации движения (грузовой транспорт, легковой и пассажирский);</w:t>
      </w:r>
    </w:p>
    <w:p>
      <w:pPr>
        <w:pStyle w:val="ConsPlusNormal"/>
        <w:ind w:firstLine="540"/>
        <w:jc w:val="both"/>
      </w:pPr>
      <w:r>
        <w:t>максимально возможное ограничение транзитного движения как относительно центральной части, так и города в целом;</w:t>
      </w:r>
    </w:p>
    <w:p>
      <w:pPr>
        <w:pStyle w:val="ConsPlusNormal"/>
        <w:ind w:firstLine="540"/>
        <w:jc w:val="both"/>
      </w:pPr>
      <w:r>
        <w:t>5) удобство связей с пригородной зоной и транспортными узлами систем, обеспечивающих междугородние сообщения;</w:t>
      </w:r>
    </w:p>
    <w:p>
      <w:pPr>
        <w:pStyle w:val="ConsPlusNormal"/>
        <w:ind w:firstLine="540"/>
        <w:jc w:val="both"/>
      </w:pPr>
      <w:r>
        <w:t>6) снижение вредного воздействия транспортных потоков на жилые кварталы, зоны рекреации, районы исторической застройки, представляющие архитектурно-историческую ценность;</w:t>
      </w:r>
    </w:p>
    <w:p>
      <w:pPr>
        <w:pStyle w:val="ConsPlusNormal"/>
        <w:ind w:firstLine="540"/>
        <w:jc w:val="both"/>
      </w:pPr>
      <w:r>
        <w:t>7) обеспечение безопасности движения пешеходов и транспорта.</w:t>
      </w:r>
    </w:p>
    <w:p>
      <w:pPr>
        <w:pStyle w:val="ConsPlusNormal"/>
        <w:ind w:firstLine="540"/>
        <w:jc w:val="both"/>
      </w:pPr>
      <w:r>
        <w:t>Генеральным планом предлагается дальнейшее развитие структуры магистральной улично-дорожной сети города, реконструкция дорожно-транспортной сети, формирование ее в планировочной структуре города, основные проектные предложения отображены на "Схеме развития объектов транспортной инфраструктуры".</w:t>
      </w:r>
    </w:p>
    <w:p>
      <w:pPr>
        <w:pStyle w:val="ConsPlusNormal"/>
        <w:ind w:firstLine="540"/>
        <w:jc w:val="both"/>
      </w:pPr>
      <w:r>
        <w:t>Магистральная сеть города решена с учетом сложившейся застройки и намеченного Генеральным планом освоения новых территорий.</w:t>
      </w:r>
    </w:p>
    <w:p>
      <w:pPr>
        <w:pStyle w:val="ConsPlusNormal"/>
        <w:ind w:firstLine="540"/>
        <w:jc w:val="both"/>
      </w:pPr>
      <w:r>
        <w:t>Предлагаемая проектным решением структура городских путей сообщения выполнена с учетом ранее разработанного институтом "</w:t>
      </w:r>
      <w:proofErr w:type="spellStart"/>
      <w:r>
        <w:t>Ленгипрогор</w:t>
      </w:r>
      <w:proofErr w:type="spellEnd"/>
      <w:r>
        <w:t>" Генерального плана города Глазова.</w:t>
      </w:r>
    </w:p>
    <w:p>
      <w:pPr>
        <w:pStyle w:val="ConsPlusNormal"/>
        <w:ind w:firstLine="540"/>
        <w:jc w:val="both"/>
      </w:pPr>
      <w:r>
        <w:t>В качестве новых магистралей Генеральным планом предлагается строительство:</w:t>
      </w:r>
    </w:p>
    <w:p>
      <w:pPr>
        <w:pStyle w:val="ConsPlusNormal"/>
        <w:ind w:firstLine="540"/>
        <w:jc w:val="both"/>
      </w:pPr>
      <w:r>
        <w:t xml:space="preserve">1) автомобильной дороги в продолжении ул. </w:t>
      </w:r>
      <w:proofErr w:type="spellStart"/>
      <w:r>
        <w:t>Пряженникова</w:t>
      </w:r>
      <w:proofErr w:type="spellEnd"/>
      <w:r>
        <w:t xml:space="preserve"> с выходом на ул. </w:t>
      </w:r>
      <w:proofErr w:type="gramStart"/>
      <w:r>
        <w:t>Вятскую</w:t>
      </w:r>
      <w:proofErr w:type="gramEnd"/>
      <w:r>
        <w:t>;</w:t>
      </w:r>
    </w:p>
    <w:p>
      <w:pPr>
        <w:pStyle w:val="ConsPlusNormal"/>
        <w:ind w:firstLine="540"/>
        <w:jc w:val="both"/>
      </w:pPr>
      <w:r>
        <w:t xml:space="preserve">2) нескольких дорог в жилых районах </w:t>
      </w:r>
      <w:proofErr w:type="spellStart"/>
      <w:r>
        <w:t>Сыга</w:t>
      </w:r>
      <w:proofErr w:type="spellEnd"/>
      <w:r>
        <w:t xml:space="preserve">, </w:t>
      </w:r>
      <w:proofErr w:type="gramStart"/>
      <w:r>
        <w:t>Южный</w:t>
      </w:r>
      <w:proofErr w:type="gramEnd"/>
      <w:r>
        <w:t xml:space="preserve"> и Левобережье;</w:t>
      </w:r>
    </w:p>
    <w:p>
      <w:pPr>
        <w:pStyle w:val="ConsPlusNormal"/>
        <w:ind w:firstLine="540"/>
        <w:jc w:val="both"/>
      </w:pPr>
      <w:proofErr w:type="gramStart"/>
      <w:r>
        <w:t xml:space="preserve">3) двух </w:t>
      </w:r>
      <w:proofErr w:type="spellStart"/>
      <w:r>
        <w:t>паромагистралей</w:t>
      </w:r>
      <w:proofErr w:type="spellEnd"/>
      <w:r>
        <w:t xml:space="preserve"> (ул. Первая и ул. Вторая) на участке от ул. Драгунова до ул. Куйбышева и (ул. Куйбышева и ул. Красноармейская) на участке от ул. Первой до ул. Пастухова;</w:t>
      </w:r>
      <w:proofErr w:type="gramEnd"/>
    </w:p>
    <w:p>
      <w:pPr>
        <w:pStyle w:val="ConsPlusNormal"/>
        <w:ind w:firstLine="540"/>
        <w:jc w:val="both"/>
      </w:pPr>
      <w:r>
        <w:t>4) участка ул. Толстого, от ул. Пехтина до МУП "Водоканал";</w:t>
      </w:r>
    </w:p>
    <w:p>
      <w:pPr>
        <w:pStyle w:val="ConsPlusNormal"/>
        <w:ind w:firstLine="540"/>
        <w:jc w:val="both"/>
      </w:pPr>
      <w:r>
        <w:t>5) дороги от МУП "Водоканал" до ул. Сибирской;</w:t>
      </w:r>
    </w:p>
    <w:p>
      <w:pPr>
        <w:pStyle w:val="ConsPlusNormal"/>
        <w:ind w:firstLine="540"/>
        <w:jc w:val="both"/>
      </w:pPr>
      <w:r>
        <w:t>6) продолжения ул. Пастухова с выходом на ул. Драгунова;</w:t>
      </w:r>
    </w:p>
    <w:p>
      <w:pPr>
        <w:pStyle w:val="ConsPlusNormal"/>
        <w:ind w:firstLine="540"/>
        <w:jc w:val="both"/>
      </w:pPr>
      <w:r>
        <w:t xml:space="preserve">7) продолжения ул. Барышникова, от ул. </w:t>
      </w:r>
      <w:proofErr w:type="gramStart"/>
      <w:r>
        <w:t>Красноармейской</w:t>
      </w:r>
      <w:proofErr w:type="gramEnd"/>
      <w:r>
        <w:t xml:space="preserve"> до Окружного шоссе;</w:t>
      </w:r>
    </w:p>
    <w:p>
      <w:pPr>
        <w:pStyle w:val="ConsPlusNormal"/>
        <w:ind w:firstLine="540"/>
        <w:jc w:val="both"/>
      </w:pPr>
      <w:r>
        <w:t>8) участка ул. Первой, от ул. Куйбышева до Окружного шоссе.</w:t>
      </w:r>
    </w:p>
    <w:p>
      <w:pPr>
        <w:pStyle w:val="ConsPlusNormal"/>
        <w:ind w:firstLine="540"/>
        <w:jc w:val="both"/>
      </w:pPr>
      <w:r>
        <w:t>Полностью сохранена направленность основных как широтных, так и меридиональных связей общегородского значения, несмотря на некоторые коррективы в части трассировки отдельных участков магистральных улиц.</w:t>
      </w:r>
    </w:p>
    <w:p>
      <w:pPr>
        <w:pStyle w:val="ConsPlusNormal"/>
        <w:ind w:firstLine="540"/>
        <w:jc w:val="both"/>
      </w:pPr>
      <w:r>
        <w:t xml:space="preserve">Для сокращения транзита через центр предлагается использовать магистральные дороги хордового </w:t>
      </w:r>
      <w:proofErr w:type="spellStart"/>
      <w:r>
        <w:t>проложения</w:t>
      </w:r>
      <w:proofErr w:type="spellEnd"/>
      <w:r>
        <w:t xml:space="preserve"> с устройством дополнительных инженерных сооружений (путепроводов и мостов).</w:t>
      </w:r>
    </w:p>
    <w:p>
      <w:pPr>
        <w:pStyle w:val="ConsPlusNormal"/>
        <w:ind w:firstLine="540"/>
        <w:jc w:val="both"/>
      </w:pPr>
    </w:p>
    <w:p>
      <w:pPr>
        <w:pStyle w:val="ConsPlusNormal"/>
        <w:jc w:val="center"/>
      </w:pPr>
      <w:r>
        <w:t xml:space="preserve">Перечень </w:t>
      </w:r>
      <w:proofErr w:type="gramStart"/>
      <w:r>
        <w:t>проектируемых</w:t>
      </w:r>
      <w:proofErr w:type="gramEnd"/>
      <w:r>
        <w:t xml:space="preserve"> и реконструируемых</w:t>
      </w:r>
    </w:p>
    <w:p>
      <w:pPr>
        <w:pStyle w:val="ConsPlusNormal"/>
        <w:jc w:val="center"/>
      </w:pPr>
      <w:r>
        <w:t>искусственных сооружений</w:t>
      </w:r>
    </w:p>
    <w:p>
      <w:pPr>
        <w:pStyle w:val="ConsPlusNormal"/>
        <w:ind w:left="540"/>
        <w:jc w:val="both"/>
      </w:pPr>
    </w:p>
    <w:p>
      <w:pPr>
        <w:pStyle w:val="ConsPlusNormal"/>
        <w:jc w:val="right"/>
      </w:pPr>
      <w:r>
        <w:t>Таблица 3</w:t>
      </w:r>
    </w:p>
    <w:p>
      <w:pPr>
        <w:pStyle w:val="ConsPlusNormal"/>
        <w:jc w:val="right"/>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6480"/>
        <w:gridCol w:w="1080"/>
        <w:gridCol w:w="1200"/>
      </w:tblGrid>
      <w:tr>
        <w:trPr>
          <w:trHeight w:val="240"/>
        </w:trPr>
        <w:tc>
          <w:tcPr>
            <w:tcW w:w="600" w:type="dxa"/>
            <w:vMerge w:val="restart"/>
          </w:tcPr>
          <w:p>
            <w:pPr>
              <w:pStyle w:val="ConsPlusNonformat"/>
            </w:pPr>
            <w:r>
              <w:t xml:space="preserve">NN </w:t>
            </w:r>
          </w:p>
          <w:p>
            <w:pPr>
              <w:pStyle w:val="ConsPlusNonformat"/>
            </w:pPr>
            <w:proofErr w:type="gramStart"/>
            <w:r>
              <w:t>п</w:t>
            </w:r>
            <w:proofErr w:type="gramEnd"/>
            <w:r>
              <w:t>/п</w:t>
            </w:r>
          </w:p>
        </w:tc>
        <w:tc>
          <w:tcPr>
            <w:tcW w:w="6480" w:type="dxa"/>
            <w:vMerge w:val="restart"/>
          </w:tcPr>
          <w:p>
            <w:pPr>
              <w:pStyle w:val="ConsPlusNonformat"/>
            </w:pPr>
            <w:r>
              <w:t xml:space="preserve">       Наименование искусственного сооружения       </w:t>
            </w:r>
          </w:p>
        </w:tc>
        <w:tc>
          <w:tcPr>
            <w:tcW w:w="2280" w:type="dxa"/>
            <w:gridSpan w:val="2"/>
          </w:tcPr>
          <w:p>
            <w:pPr>
              <w:pStyle w:val="ConsPlusNonformat"/>
            </w:pPr>
            <w:r>
              <w:t xml:space="preserve">   Ширина, </w:t>
            </w:r>
            <w:proofErr w:type="gramStart"/>
            <w:r>
              <w:t>м</w:t>
            </w:r>
            <w:proofErr w:type="gramEnd"/>
            <w:r>
              <w:t xml:space="preserve">    </w:t>
            </w:r>
          </w:p>
        </w:tc>
      </w:tr>
      <w:tr>
        <w:tc>
          <w:tcPr>
            <w:tcW w:w="480" w:type="dxa"/>
            <w:vMerge/>
            <w:tcBorders>
              <w:top w:val="nil"/>
            </w:tcBorders>
          </w:tcPr>
          <w:p/>
        </w:tc>
        <w:tc>
          <w:tcPr>
            <w:tcW w:w="6360" w:type="dxa"/>
            <w:vMerge/>
            <w:tcBorders>
              <w:top w:val="nil"/>
            </w:tcBorders>
          </w:tcPr>
          <w:p/>
        </w:tc>
        <w:tc>
          <w:tcPr>
            <w:tcW w:w="1080" w:type="dxa"/>
            <w:tcBorders>
              <w:top w:val="nil"/>
            </w:tcBorders>
          </w:tcPr>
          <w:p>
            <w:pPr>
              <w:pStyle w:val="ConsPlusNonformat"/>
            </w:pPr>
            <w:r>
              <w:t xml:space="preserve"> Всего </w:t>
            </w:r>
          </w:p>
        </w:tc>
        <w:tc>
          <w:tcPr>
            <w:tcW w:w="1200" w:type="dxa"/>
            <w:tcBorders>
              <w:top w:val="nil"/>
            </w:tcBorders>
          </w:tcPr>
          <w:p>
            <w:pPr>
              <w:pStyle w:val="ConsPlusNonformat"/>
            </w:pPr>
            <w:r>
              <w:t xml:space="preserve"> В том  </w:t>
            </w:r>
          </w:p>
          <w:p>
            <w:pPr>
              <w:pStyle w:val="ConsPlusNonformat"/>
            </w:pPr>
            <w:r>
              <w:t xml:space="preserve"> </w:t>
            </w:r>
            <w:proofErr w:type="gramStart"/>
            <w:r>
              <w:t>числе</w:t>
            </w:r>
            <w:proofErr w:type="gramEnd"/>
            <w:r>
              <w:t xml:space="preserve">  </w:t>
            </w:r>
          </w:p>
          <w:p>
            <w:pPr>
              <w:pStyle w:val="ConsPlusNonformat"/>
            </w:pPr>
            <w:r>
              <w:t>проезжей</w:t>
            </w:r>
          </w:p>
          <w:p>
            <w:pPr>
              <w:pStyle w:val="ConsPlusNonformat"/>
            </w:pPr>
            <w:r>
              <w:t xml:space="preserve"> части  </w:t>
            </w:r>
          </w:p>
        </w:tc>
      </w:tr>
      <w:tr>
        <w:trPr>
          <w:trHeight w:val="240"/>
        </w:trPr>
        <w:tc>
          <w:tcPr>
            <w:tcW w:w="9360" w:type="dxa"/>
            <w:gridSpan w:val="4"/>
            <w:tcBorders>
              <w:top w:val="nil"/>
            </w:tcBorders>
          </w:tcPr>
          <w:p>
            <w:pPr>
              <w:pStyle w:val="ConsPlusNonformat"/>
            </w:pPr>
            <w:r>
              <w:t xml:space="preserve">Путепроводы проектируемые                                                </w:t>
            </w:r>
          </w:p>
        </w:tc>
      </w:tr>
      <w:tr>
        <w:trPr>
          <w:trHeight w:val="240"/>
        </w:trPr>
        <w:tc>
          <w:tcPr>
            <w:tcW w:w="600" w:type="dxa"/>
            <w:tcBorders>
              <w:top w:val="nil"/>
            </w:tcBorders>
          </w:tcPr>
          <w:p>
            <w:pPr>
              <w:pStyle w:val="ConsPlusNonformat"/>
            </w:pPr>
            <w:r>
              <w:t xml:space="preserve"> 1 </w:t>
            </w:r>
          </w:p>
        </w:tc>
        <w:tc>
          <w:tcPr>
            <w:tcW w:w="6480" w:type="dxa"/>
            <w:tcBorders>
              <w:top w:val="nil"/>
            </w:tcBorders>
          </w:tcPr>
          <w:p>
            <w:pPr>
              <w:pStyle w:val="ConsPlusNonformat"/>
            </w:pPr>
            <w:r>
              <w:t xml:space="preserve">Красногорский тракт, через магистральную ж/д линию  </w:t>
            </w:r>
          </w:p>
        </w:tc>
        <w:tc>
          <w:tcPr>
            <w:tcW w:w="1080" w:type="dxa"/>
            <w:tcBorders>
              <w:top w:val="nil"/>
            </w:tcBorders>
          </w:tcPr>
          <w:p>
            <w:pPr>
              <w:pStyle w:val="ConsPlusNonformat"/>
            </w:pPr>
            <w:r>
              <w:t xml:space="preserve"> 17,0  </w:t>
            </w:r>
          </w:p>
        </w:tc>
        <w:tc>
          <w:tcPr>
            <w:tcW w:w="1200" w:type="dxa"/>
            <w:tcBorders>
              <w:top w:val="nil"/>
            </w:tcBorders>
          </w:tcPr>
          <w:p>
            <w:pPr>
              <w:pStyle w:val="ConsPlusNonformat"/>
            </w:pPr>
            <w:r>
              <w:t xml:space="preserve">  14,0  </w:t>
            </w:r>
          </w:p>
        </w:tc>
      </w:tr>
      <w:tr>
        <w:trPr>
          <w:trHeight w:val="240"/>
        </w:trPr>
        <w:tc>
          <w:tcPr>
            <w:tcW w:w="9360" w:type="dxa"/>
            <w:gridSpan w:val="4"/>
            <w:tcBorders>
              <w:top w:val="nil"/>
            </w:tcBorders>
          </w:tcPr>
          <w:p>
            <w:pPr>
              <w:pStyle w:val="ConsPlusNonformat"/>
            </w:pPr>
            <w:r>
              <w:t xml:space="preserve">Пешеходные мосты проектируемые                                           </w:t>
            </w:r>
          </w:p>
        </w:tc>
      </w:tr>
      <w:tr>
        <w:trPr>
          <w:trHeight w:val="240"/>
        </w:trPr>
        <w:tc>
          <w:tcPr>
            <w:tcW w:w="600" w:type="dxa"/>
            <w:tcBorders>
              <w:top w:val="nil"/>
            </w:tcBorders>
          </w:tcPr>
          <w:p>
            <w:pPr>
              <w:pStyle w:val="ConsPlusNonformat"/>
            </w:pPr>
            <w:r>
              <w:t xml:space="preserve"> 2 </w:t>
            </w:r>
          </w:p>
        </w:tc>
        <w:tc>
          <w:tcPr>
            <w:tcW w:w="6480" w:type="dxa"/>
            <w:tcBorders>
              <w:top w:val="nil"/>
            </w:tcBorders>
          </w:tcPr>
          <w:p>
            <w:pPr>
              <w:pStyle w:val="ConsPlusNonformat"/>
            </w:pPr>
            <w:r>
              <w:t xml:space="preserve">В створе ул. </w:t>
            </w:r>
            <w:proofErr w:type="gramStart"/>
            <w:r>
              <w:t>Удмуртской</w:t>
            </w:r>
            <w:proofErr w:type="gramEnd"/>
            <w:r>
              <w:t xml:space="preserve">, через магистральную ж/д    </w:t>
            </w:r>
          </w:p>
          <w:p>
            <w:pPr>
              <w:pStyle w:val="ConsPlusNonformat"/>
            </w:pPr>
            <w:r>
              <w:t xml:space="preserve">линию                                               </w:t>
            </w:r>
          </w:p>
        </w:tc>
        <w:tc>
          <w:tcPr>
            <w:tcW w:w="1080" w:type="dxa"/>
            <w:tcBorders>
              <w:top w:val="nil"/>
            </w:tcBorders>
          </w:tcPr>
          <w:p>
            <w:pPr>
              <w:pStyle w:val="ConsPlusNonformat"/>
            </w:pPr>
            <w:hyperlink w:anchor="P422" w:history="1">
              <w:r>
                <w:rPr>
                  <w:color w:val="0000FF"/>
                </w:rPr>
                <w:t>&lt;*&gt;</w:t>
              </w:r>
            </w:hyperlink>
          </w:p>
        </w:tc>
        <w:tc>
          <w:tcPr>
            <w:tcW w:w="1200" w:type="dxa"/>
            <w:tcBorders>
              <w:top w:val="nil"/>
            </w:tcBorders>
          </w:tcPr>
          <w:p>
            <w:pPr>
              <w:pStyle w:val="ConsPlusNonformat"/>
            </w:pPr>
            <w:hyperlink w:anchor="P422" w:history="1">
              <w:r>
                <w:rPr>
                  <w:color w:val="0000FF"/>
                </w:rPr>
                <w:t>&lt;*&gt;</w:t>
              </w:r>
            </w:hyperlink>
          </w:p>
        </w:tc>
      </w:tr>
      <w:tr>
        <w:trPr>
          <w:trHeight w:val="240"/>
        </w:trPr>
        <w:tc>
          <w:tcPr>
            <w:tcW w:w="600" w:type="dxa"/>
            <w:tcBorders>
              <w:top w:val="nil"/>
            </w:tcBorders>
          </w:tcPr>
          <w:p>
            <w:pPr>
              <w:pStyle w:val="ConsPlusNonformat"/>
            </w:pPr>
            <w:r>
              <w:t xml:space="preserve"> 3 </w:t>
            </w:r>
          </w:p>
        </w:tc>
        <w:tc>
          <w:tcPr>
            <w:tcW w:w="6480" w:type="dxa"/>
            <w:tcBorders>
              <w:top w:val="nil"/>
            </w:tcBorders>
          </w:tcPr>
          <w:p>
            <w:pPr>
              <w:pStyle w:val="ConsPlusNonformat"/>
            </w:pPr>
            <w:r>
              <w:t xml:space="preserve">В створе ул. </w:t>
            </w:r>
            <w:proofErr w:type="gramStart"/>
            <w:r>
              <w:t>Советской</w:t>
            </w:r>
            <w:proofErr w:type="gramEnd"/>
            <w:r>
              <w:t xml:space="preserve">, через магистральную ж/д     </w:t>
            </w:r>
          </w:p>
          <w:p>
            <w:pPr>
              <w:pStyle w:val="ConsPlusNonformat"/>
            </w:pPr>
            <w:r>
              <w:t xml:space="preserve">линию                                               </w:t>
            </w:r>
          </w:p>
        </w:tc>
        <w:tc>
          <w:tcPr>
            <w:tcW w:w="1080" w:type="dxa"/>
            <w:tcBorders>
              <w:top w:val="nil"/>
            </w:tcBorders>
          </w:tcPr>
          <w:p>
            <w:pPr>
              <w:pStyle w:val="ConsPlusNonformat"/>
            </w:pPr>
            <w:hyperlink w:anchor="P422" w:history="1">
              <w:r>
                <w:rPr>
                  <w:color w:val="0000FF"/>
                </w:rPr>
                <w:t>&lt;*&gt;</w:t>
              </w:r>
            </w:hyperlink>
          </w:p>
        </w:tc>
        <w:tc>
          <w:tcPr>
            <w:tcW w:w="1200" w:type="dxa"/>
            <w:tcBorders>
              <w:top w:val="nil"/>
            </w:tcBorders>
          </w:tcPr>
          <w:p>
            <w:pPr>
              <w:pStyle w:val="ConsPlusNonformat"/>
            </w:pPr>
            <w:hyperlink w:anchor="P422" w:history="1">
              <w:r>
                <w:rPr>
                  <w:color w:val="0000FF"/>
                </w:rPr>
                <w:t>&lt;*&gt;</w:t>
              </w:r>
            </w:hyperlink>
          </w:p>
        </w:tc>
      </w:tr>
      <w:tr>
        <w:trPr>
          <w:trHeight w:val="240"/>
        </w:trPr>
        <w:tc>
          <w:tcPr>
            <w:tcW w:w="600" w:type="dxa"/>
            <w:tcBorders>
              <w:top w:val="nil"/>
            </w:tcBorders>
          </w:tcPr>
          <w:p>
            <w:pPr>
              <w:pStyle w:val="ConsPlusNonformat"/>
            </w:pPr>
            <w:r>
              <w:t xml:space="preserve"> 4 </w:t>
            </w:r>
          </w:p>
        </w:tc>
        <w:tc>
          <w:tcPr>
            <w:tcW w:w="6480" w:type="dxa"/>
            <w:tcBorders>
              <w:top w:val="nil"/>
            </w:tcBorders>
          </w:tcPr>
          <w:p>
            <w:pPr>
              <w:pStyle w:val="ConsPlusNonformat"/>
            </w:pPr>
            <w:r>
              <w:t xml:space="preserve">В створе ул. Барышникова, через </w:t>
            </w:r>
            <w:proofErr w:type="gramStart"/>
            <w:r>
              <w:t>магистральную</w:t>
            </w:r>
            <w:proofErr w:type="gramEnd"/>
            <w:r>
              <w:t xml:space="preserve"> ж/д   </w:t>
            </w:r>
          </w:p>
          <w:p>
            <w:pPr>
              <w:pStyle w:val="ConsPlusNonformat"/>
            </w:pPr>
            <w:r>
              <w:t xml:space="preserve">линию                                               </w:t>
            </w:r>
          </w:p>
        </w:tc>
        <w:tc>
          <w:tcPr>
            <w:tcW w:w="1080" w:type="dxa"/>
            <w:tcBorders>
              <w:top w:val="nil"/>
            </w:tcBorders>
          </w:tcPr>
          <w:p>
            <w:pPr>
              <w:pStyle w:val="ConsPlusNonformat"/>
            </w:pPr>
            <w:hyperlink w:anchor="P422" w:history="1">
              <w:r>
                <w:rPr>
                  <w:color w:val="0000FF"/>
                </w:rPr>
                <w:t>&lt;*&gt;</w:t>
              </w:r>
            </w:hyperlink>
          </w:p>
        </w:tc>
        <w:tc>
          <w:tcPr>
            <w:tcW w:w="1200" w:type="dxa"/>
            <w:tcBorders>
              <w:top w:val="nil"/>
            </w:tcBorders>
          </w:tcPr>
          <w:p>
            <w:pPr>
              <w:pStyle w:val="ConsPlusNonformat"/>
            </w:pPr>
            <w:hyperlink w:anchor="P422" w:history="1">
              <w:r>
                <w:rPr>
                  <w:color w:val="0000FF"/>
                </w:rPr>
                <w:t>&lt;*&gt;</w:t>
              </w:r>
            </w:hyperlink>
          </w:p>
        </w:tc>
      </w:tr>
      <w:tr>
        <w:trPr>
          <w:trHeight w:val="240"/>
        </w:trPr>
        <w:tc>
          <w:tcPr>
            <w:tcW w:w="9360" w:type="dxa"/>
            <w:gridSpan w:val="4"/>
            <w:tcBorders>
              <w:top w:val="nil"/>
            </w:tcBorders>
          </w:tcPr>
          <w:p>
            <w:pPr>
              <w:pStyle w:val="ConsPlusNonformat"/>
            </w:pPr>
            <w:r>
              <w:t xml:space="preserve">Мосты проектируемые                                                      </w:t>
            </w:r>
          </w:p>
        </w:tc>
      </w:tr>
      <w:tr>
        <w:trPr>
          <w:trHeight w:val="240"/>
        </w:trPr>
        <w:tc>
          <w:tcPr>
            <w:tcW w:w="600" w:type="dxa"/>
            <w:tcBorders>
              <w:top w:val="nil"/>
            </w:tcBorders>
          </w:tcPr>
          <w:p>
            <w:pPr>
              <w:pStyle w:val="ConsPlusNonformat"/>
            </w:pPr>
            <w:r>
              <w:t xml:space="preserve"> 5 </w:t>
            </w:r>
          </w:p>
        </w:tc>
        <w:tc>
          <w:tcPr>
            <w:tcW w:w="6480" w:type="dxa"/>
            <w:tcBorders>
              <w:top w:val="nil"/>
            </w:tcBorders>
          </w:tcPr>
          <w:p>
            <w:pPr>
              <w:pStyle w:val="ConsPlusNonformat"/>
            </w:pPr>
            <w:r>
              <w:t xml:space="preserve">Ул. Вятская, через р. </w:t>
            </w:r>
            <w:proofErr w:type="spellStart"/>
            <w:r>
              <w:t>Сыгу</w:t>
            </w:r>
            <w:proofErr w:type="spellEnd"/>
            <w:r>
              <w:t xml:space="preserve">                          </w:t>
            </w:r>
          </w:p>
        </w:tc>
        <w:tc>
          <w:tcPr>
            <w:tcW w:w="1080" w:type="dxa"/>
            <w:tcBorders>
              <w:top w:val="nil"/>
            </w:tcBorders>
          </w:tcPr>
          <w:p>
            <w:pPr>
              <w:pStyle w:val="ConsPlusNonformat"/>
            </w:pPr>
            <w:r>
              <w:t xml:space="preserve"> 11,0  </w:t>
            </w:r>
          </w:p>
        </w:tc>
        <w:tc>
          <w:tcPr>
            <w:tcW w:w="1200" w:type="dxa"/>
            <w:tcBorders>
              <w:top w:val="nil"/>
            </w:tcBorders>
          </w:tcPr>
          <w:p>
            <w:pPr>
              <w:pStyle w:val="ConsPlusNonformat"/>
            </w:pPr>
            <w:r>
              <w:t xml:space="preserve">   8,0  </w:t>
            </w:r>
          </w:p>
        </w:tc>
      </w:tr>
      <w:tr>
        <w:trPr>
          <w:trHeight w:val="240"/>
        </w:trPr>
        <w:tc>
          <w:tcPr>
            <w:tcW w:w="600" w:type="dxa"/>
            <w:tcBorders>
              <w:top w:val="nil"/>
            </w:tcBorders>
          </w:tcPr>
          <w:p>
            <w:pPr>
              <w:pStyle w:val="ConsPlusNonformat"/>
            </w:pPr>
            <w:r>
              <w:t xml:space="preserve"> 6 </w:t>
            </w:r>
          </w:p>
        </w:tc>
        <w:tc>
          <w:tcPr>
            <w:tcW w:w="6480" w:type="dxa"/>
            <w:tcBorders>
              <w:top w:val="nil"/>
            </w:tcBorders>
          </w:tcPr>
          <w:p>
            <w:pPr>
              <w:pStyle w:val="ConsPlusNonformat"/>
            </w:pPr>
            <w:r>
              <w:t xml:space="preserve">Продолжение ул. Драгунова, через р. </w:t>
            </w:r>
            <w:proofErr w:type="spellStart"/>
            <w:r>
              <w:t>Сыгу</w:t>
            </w:r>
            <w:proofErr w:type="spellEnd"/>
            <w:r>
              <w:t xml:space="preserve">            </w:t>
            </w:r>
          </w:p>
        </w:tc>
        <w:tc>
          <w:tcPr>
            <w:tcW w:w="1080" w:type="dxa"/>
            <w:tcBorders>
              <w:top w:val="nil"/>
            </w:tcBorders>
          </w:tcPr>
          <w:p>
            <w:pPr>
              <w:pStyle w:val="ConsPlusNonformat"/>
            </w:pPr>
            <w:r>
              <w:t xml:space="preserve"> 17,0  </w:t>
            </w:r>
          </w:p>
        </w:tc>
        <w:tc>
          <w:tcPr>
            <w:tcW w:w="1200" w:type="dxa"/>
            <w:tcBorders>
              <w:top w:val="nil"/>
            </w:tcBorders>
          </w:tcPr>
          <w:p>
            <w:pPr>
              <w:pStyle w:val="ConsPlusNonformat"/>
            </w:pPr>
            <w:r>
              <w:t xml:space="preserve">  14,0  </w:t>
            </w:r>
          </w:p>
        </w:tc>
      </w:tr>
      <w:tr>
        <w:trPr>
          <w:trHeight w:val="240"/>
        </w:trPr>
        <w:tc>
          <w:tcPr>
            <w:tcW w:w="600" w:type="dxa"/>
            <w:tcBorders>
              <w:top w:val="nil"/>
            </w:tcBorders>
          </w:tcPr>
          <w:p>
            <w:pPr>
              <w:pStyle w:val="ConsPlusNonformat"/>
            </w:pPr>
            <w:r>
              <w:t xml:space="preserve"> 7 </w:t>
            </w:r>
          </w:p>
        </w:tc>
        <w:tc>
          <w:tcPr>
            <w:tcW w:w="6480" w:type="dxa"/>
            <w:tcBorders>
              <w:top w:val="nil"/>
            </w:tcBorders>
          </w:tcPr>
          <w:p>
            <w:pPr>
              <w:pStyle w:val="ConsPlusNonformat"/>
            </w:pPr>
            <w:r>
              <w:t>Новая магистраль в продолжени</w:t>
            </w:r>
            <w:proofErr w:type="gramStart"/>
            <w:r>
              <w:t>и</w:t>
            </w:r>
            <w:proofErr w:type="gramEnd"/>
            <w:r>
              <w:t xml:space="preserve"> ул. Пехтина, через   </w:t>
            </w:r>
          </w:p>
          <w:p>
            <w:pPr>
              <w:pStyle w:val="ConsPlusNonformat"/>
            </w:pPr>
            <w:r>
              <w:t xml:space="preserve">р. Чепцу                                            </w:t>
            </w:r>
          </w:p>
        </w:tc>
        <w:tc>
          <w:tcPr>
            <w:tcW w:w="1080" w:type="dxa"/>
            <w:tcBorders>
              <w:top w:val="nil"/>
            </w:tcBorders>
          </w:tcPr>
          <w:p>
            <w:pPr>
              <w:pStyle w:val="ConsPlusNonformat"/>
            </w:pPr>
            <w:r>
              <w:t xml:space="preserve"> 30,8  </w:t>
            </w:r>
          </w:p>
        </w:tc>
        <w:tc>
          <w:tcPr>
            <w:tcW w:w="1200" w:type="dxa"/>
            <w:tcBorders>
              <w:top w:val="nil"/>
            </w:tcBorders>
          </w:tcPr>
          <w:p>
            <w:pPr>
              <w:pStyle w:val="ConsPlusNonformat"/>
            </w:pPr>
            <w:r>
              <w:t xml:space="preserve">  18,0  </w:t>
            </w:r>
          </w:p>
        </w:tc>
      </w:tr>
      <w:tr>
        <w:trPr>
          <w:trHeight w:val="240"/>
        </w:trPr>
        <w:tc>
          <w:tcPr>
            <w:tcW w:w="600" w:type="dxa"/>
            <w:tcBorders>
              <w:top w:val="nil"/>
            </w:tcBorders>
          </w:tcPr>
          <w:p>
            <w:pPr>
              <w:pStyle w:val="ConsPlusNonformat"/>
            </w:pPr>
            <w:r>
              <w:t xml:space="preserve"> 8 </w:t>
            </w:r>
          </w:p>
        </w:tc>
        <w:tc>
          <w:tcPr>
            <w:tcW w:w="6480" w:type="dxa"/>
            <w:tcBorders>
              <w:top w:val="nil"/>
            </w:tcBorders>
          </w:tcPr>
          <w:p>
            <w:pPr>
              <w:pStyle w:val="ConsPlusNonformat"/>
            </w:pPr>
            <w:r>
              <w:t>Новая северная магистраль в продолжени</w:t>
            </w:r>
            <w:proofErr w:type="gramStart"/>
            <w:r>
              <w:t>и</w:t>
            </w:r>
            <w:proofErr w:type="gramEnd"/>
            <w:r>
              <w:t xml:space="preserve"> ул. Белова, </w:t>
            </w:r>
          </w:p>
          <w:p>
            <w:pPr>
              <w:pStyle w:val="ConsPlusNonformat"/>
            </w:pPr>
            <w:r>
              <w:t xml:space="preserve">через р. Чепцу (за расчетный срок)                  </w:t>
            </w:r>
          </w:p>
        </w:tc>
        <w:tc>
          <w:tcPr>
            <w:tcW w:w="1080" w:type="dxa"/>
            <w:tcBorders>
              <w:top w:val="nil"/>
            </w:tcBorders>
          </w:tcPr>
          <w:p>
            <w:pPr>
              <w:pStyle w:val="ConsPlusNonformat"/>
            </w:pPr>
            <w:r>
              <w:t xml:space="preserve"> 30,8  </w:t>
            </w:r>
          </w:p>
        </w:tc>
        <w:tc>
          <w:tcPr>
            <w:tcW w:w="1200" w:type="dxa"/>
            <w:tcBorders>
              <w:top w:val="nil"/>
            </w:tcBorders>
          </w:tcPr>
          <w:p>
            <w:pPr>
              <w:pStyle w:val="ConsPlusNonformat"/>
            </w:pPr>
            <w:r>
              <w:t xml:space="preserve">  18,0  </w:t>
            </w:r>
          </w:p>
        </w:tc>
      </w:tr>
      <w:tr>
        <w:trPr>
          <w:trHeight w:val="240"/>
        </w:trPr>
        <w:tc>
          <w:tcPr>
            <w:tcW w:w="600" w:type="dxa"/>
            <w:tcBorders>
              <w:top w:val="nil"/>
            </w:tcBorders>
          </w:tcPr>
          <w:p>
            <w:pPr>
              <w:pStyle w:val="ConsPlusNonformat"/>
            </w:pPr>
            <w:r>
              <w:t xml:space="preserve"> 9 </w:t>
            </w:r>
          </w:p>
        </w:tc>
        <w:tc>
          <w:tcPr>
            <w:tcW w:w="6480" w:type="dxa"/>
            <w:tcBorders>
              <w:top w:val="nil"/>
            </w:tcBorders>
          </w:tcPr>
          <w:p>
            <w:pPr>
              <w:pStyle w:val="ConsPlusNonformat"/>
            </w:pPr>
            <w:r>
              <w:t xml:space="preserve">Новая восточная магистраль через р. Чепцу           </w:t>
            </w:r>
          </w:p>
          <w:p>
            <w:pPr>
              <w:pStyle w:val="ConsPlusNonformat"/>
            </w:pPr>
            <w:r>
              <w:t xml:space="preserve">(за расчетный срок)                                 </w:t>
            </w:r>
          </w:p>
        </w:tc>
        <w:tc>
          <w:tcPr>
            <w:tcW w:w="1080" w:type="dxa"/>
            <w:tcBorders>
              <w:top w:val="nil"/>
            </w:tcBorders>
          </w:tcPr>
          <w:p>
            <w:pPr>
              <w:pStyle w:val="ConsPlusNonformat"/>
            </w:pPr>
            <w:r>
              <w:t xml:space="preserve"> 17,0  </w:t>
            </w:r>
          </w:p>
        </w:tc>
        <w:tc>
          <w:tcPr>
            <w:tcW w:w="1200" w:type="dxa"/>
            <w:tcBorders>
              <w:top w:val="nil"/>
            </w:tcBorders>
          </w:tcPr>
          <w:p>
            <w:pPr>
              <w:pStyle w:val="ConsPlusNonformat"/>
            </w:pPr>
            <w:r>
              <w:t xml:space="preserve">  14,0  </w:t>
            </w:r>
          </w:p>
        </w:tc>
      </w:tr>
      <w:tr>
        <w:trPr>
          <w:trHeight w:val="240"/>
        </w:trPr>
        <w:tc>
          <w:tcPr>
            <w:tcW w:w="7080" w:type="dxa"/>
            <w:gridSpan w:val="2"/>
            <w:tcBorders>
              <w:top w:val="nil"/>
            </w:tcBorders>
          </w:tcPr>
          <w:p>
            <w:pPr>
              <w:pStyle w:val="ConsPlusNonformat"/>
            </w:pPr>
            <w:r>
              <w:t xml:space="preserve">Мосты реконструируемые (капремонт)                      </w:t>
            </w:r>
          </w:p>
        </w:tc>
        <w:tc>
          <w:tcPr>
            <w:tcW w:w="1080" w:type="dxa"/>
            <w:tcBorders>
              <w:top w:val="nil"/>
            </w:tcBorders>
          </w:tcPr>
          <w:p>
            <w:pPr>
              <w:pStyle w:val="ConsPlusNonformat"/>
            </w:pPr>
          </w:p>
        </w:tc>
        <w:tc>
          <w:tcPr>
            <w:tcW w:w="1200" w:type="dxa"/>
            <w:tcBorders>
              <w:top w:val="nil"/>
            </w:tcBorders>
          </w:tcPr>
          <w:p>
            <w:pPr>
              <w:pStyle w:val="ConsPlusNonformat"/>
            </w:pPr>
          </w:p>
        </w:tc>
      </w:tr>
      <w:tr>
        <w:trPr>
          <w:trHeight w:val="240"/>
        </w:trPr>
        <w:tc>
          <w:tcPr>
            <w:tcW w:w="600" w:type="dxa"/>
            <w:tcBorders>
              <w:top w:val="nil"/>
            </w:tcBorders>
          </w:tcPr>
          <w:p>
            <w:pPr>
              <w:pStyle w:val="ConsPlusNonformat"/>
            </w:pPr>
            <w:r>
              <w:t xml:space="preserve">10 </w:t>
            </w:r>
          </w:p>
        </w:tc>
        <w:tc>
          <w:tcPr>
            <w:tcW w:w="6480" w:type="dxa"/>
            <w:tcBorders>
              <w:top w:val="nil"/>
            </w:tcBorders>
          </w:tcPr>
          <w:p>
            <w:pPr>
              <w:pStyle w:val="ConsPlusNonformat"/>
            </w:pPr>
            <w:r>
              <w:t xml:space="preserve">Ул. Кирова, через реку </w:t>
            </w:r>
            <w:proofErr w:type="spellStart"/>
            <w:r>
              <w:t>Сыгу</w:t>
            </w:r>
            <w:proofErr w:type="spellEnd"/>
            <w:r>
              <w:t xml:space="preserve">                         </w:t>
            </w:r>
          </w:p>
        </w:tc>
        <w:tc>
          <w:tcPr>
            <w:tcW w:w="1080" w:type="dxa"/>
            <w:tcBorders>
              <w:top w:val="nil"/>
            </w:tcBorders>
          </w:tcPr>
          <w:p>
            <w:pPr>
              <w:pStyle w:val="ConsPlusNonformat"/>
            </w:pPr>
            <w:r>
              <w:t xml:space="preserve"> 17,0  </w:t>
            </w:r>
          </w:p>
        </w:tc>
        <w:tc>
          <w:tcPr>
            <w:tcW w:w="1200" w:type="dxa"/>
            <w:tcBorders>
              <w:top w:val="nil"/>
            </w:tcBorders>
          </w:tcPr>
          <w:p>
            <w:pPr>
              <w:pStyle w:val="ConsPlusNonformat"/>
            </w:pPr>
            <w:r>
              <w:t xml:space="preserve">  14,0  </w:t>
            </w:r>
          </w:p>
        </w:tc>
      </w:tr>
      <w:tr>
        <w:trPr>
          <w:trHeight w:val="240"/>
        </w:trPr>
        <w:tc>
          <w:tcPr>
            <w:tcW w:w="600" w:type="dxa"/>
            <w:tcBorders>
              <w:top w:val="nil"/>
            </w:tcBorders>
          </w:tcPr>
          <w:p>
            <w:pPr>
              <w:pStyle w:val="ConsPlusNonformat"/>
            </w:pPr>
            <w:r>
              <w:t xml:space="preserve">11 </w:t>
            </w:r>
          </w:p>
        </w:tc>
        <w:tc>
          <w:tcPr>
            <w:tcW w:w="6480" w:type="dxa"/>
            <w:tcBorders>
              <w:top w:val="nil"/>
            </w:tcBorders>
          </w:tcPr>
          <w:p>
            <w:pPr>
              <w:pStyle w:val="ConsPlusNonformat"/>
            </w:pPr>
            <w:r>
              <w:t xml:space="preserve">По ул. Кировской                                    </w:t>
            </w:r>
          </w:p>
        </w:tc>
        <w:tc>
          <w:tcPr>
            <w:tcW w:w="1080" w:type="dxa"/>
            <w:tcBorders>
              <w:top w:val="nil"/>
            </w:tcBorders>
          </w:tcPr>
          <w:p>
            <w:pPr>
              <w:pStyle w:val="ConsPlusNonformat"/>
            </w:pPr>
            <w:r>
              <w:t xml:space="preserve"> 11,0  </w:t>
            </w:r>
          </w:p>
        </w:tc>
        <w:tc>
          <w:tcPr>
            <w:tcW w:w="1200" w:type="dxa"/>
            <w:tcBorders>
              <w:top w:val="nil"/>
            </w:tcBorders>
          </w:tcPr>
          <w:p>
            <w:pPr>
              <w:pStyle w:val="ConsPlusNonformat"/>
            </w:pPr>
            <w:r>
              <w:t xml:space="preserve">   8    </w:t>
            </w:r>
          </w:p>
        </w:tc>
      </w:tr>
      <w:tr>
        <w:trPr>
          <w:trHeight w:val="240"/>
        </w:trPr>
        <w:tc>
          <w:tcPr>
            <w:tcW w:w="600" w:type="dxa"/>
            <w:tcBorders>
              <w:top w:val="nil"/>
            </w:tcBorders>
          </w:tcPr>
          <w:p>
            <w:pPr>
              <w:pStyle w:val="ConsPlusNonformat"/>
            </w:pPr>
            <w:r>
              <w:t xml:space="preserve">12 </w:t>
            </w:r>
          </w:p>
        </w:tc>
        <w:tc>
          <w:tcPr>
            <w:tcW w:w="6480" w:type="dxa"/>
            <w:tcBorders>
              <w:top w:val="nil"/>
            </w:tcBorders>
          </w:tcPr>
          <w:p>
            <w:pPr>
              <w:pStyle w:val="ConsPlusNonformat"/>
            </w:pPr>
            <w:r>
              <w:t xml:space="preserve">Автомобильная дорога Глазов - Карсовай 3 и 4 км,    </w:t>
            </w:r>
          </w:p>
          <w:p>
            <w:pPr>
              <w:pStyle w:val="ConsPlusNonformat"/>
            </w:pPr>
            <w:r>
              <w:t xml:space="preserve">через ручей и р. </w:t>
            </w:r>
            <w:proofErr w:type="spellStart"/>
            <w:r>
              <w:t>Пызеп</w:t>
            </w:r>
            <w:proofErr w:type="spellEnd"/>
            <w:r>
              <w:t xml:space="preserve">                              </w:t>
            </w:r>
          </w:p>
        </w:tc>
        <w:tc>
          <w:tcPr>
            <w:tcW w:w="1080" w:type="dxa"/>
            <w:tcBorders>
              <w:top w:val="nil"/>
            </w:tcBorders>
          </w:tcPr>
          <w:p>
            <w:pPr>
              <w:pStyle w:val="ConsPlusNonformat"/>
            </w:pPr>
            <w:r>
              <w:t xml:space="preserve"> 10    </w:t>
            </w:r>
          </w:p>
        </w:tc>
        <w:tc>
          <w:tcPr>
            <w:tcW w:w="1200" w:type="dxa"/>
            <w:tcBorders>
              <w:top w:val="nil"/>
            </w:tcBorders>
          </w:tcPr>
          <w:p>
            <w:pPr>
              <w:pStyle w:val="ConsPlusNonformat"/>
            </w:pPr>
            <w:r>
              <w:t xml:space="preserve">   8    </w:t>
            </w:r>
          </w:p>
        </w:tc>
      </w:tr>
    </w:tbl>
    <w:p>
      <w:pPr>
        <w:pStyle w:val="ConsPlusNormal"/>
        <w:ind w:left="540"/>
        <w:jc w:val="both"/>
      </w:pPr>
    </w:p>
    <w:p>
      <w:pPr>
        <w:pStyle w:val="ConsPlusNormal"/>
        <w:ind w:firstLine="540"/>
        <w:jc w:val="both"/>
      </w:pPr>
      <w:r>
        <w:t>--------------------------------</w:t>
      </w:r>
    </w:p>
    <w:p>
      <w:pPr>
        <w:pStyle w:val="ConsPlusNormal"/>
        <w:ind w:left="540"/>
        <w:jc w:val="both"/>
      </w:pPr>
      <w:bookmarkStart w:id="2" w:name="P422"/>
      <w:bookmarkEnd w:id="2"/>
      <w:r>
        <w:t>&lt;*&gt; По нормативу.</w:t>
      </w:r>
    </w:p>
    <w:p>
      <w:pPr>
        <w:pStyle w:val="ConsPlusNormal"/>
        <w:ind w:left="540"/>
        <w:jc w:val="both"/>
      </w:pPr>
    </w:p>
    <w:p>
      <w:pPr>
        <w:pStyle w:val="ConsPlusNormal"/>
        <w:ind w:firstLine="540"/>
        <w:jc w:val="both"/>
      </w:pPr>
      <w:r>
        <w:t>Проектом предусмотрена организация единой системы магистральных улиц и дорог для пропуска основных потоков грузового автотранспорта, по возможности вне селитебных территорий. Эта система удобно связана с южной обходной автодорогой, подходами внешних автодорог и подводит к местам возникновения и поглощения грузов.</w:t>
      </w:r>
    </w:p>
    <w:p>
      <w:pPr>
        <w:pStyle w:val="ConsPlusNormal"/>
        <w:ind w:firstLine="540"/>
        <w:jc w:val="both"/>
      </w:pPr>
      <w:r>
        <w:t>Общая протяженность магистральной сети на расчетный срок Генерального плана города - 78,2 км, в том числе:</w:t>
      </w:r>
    </w:p>
    <w:p>
      <w:pPr>
        <w:pStyle w:val="ConsPlusNormal"/>
        <w:ind w:firstLine="540"/>
        <w:jc w:val="both"/>
      </w:pPr>
      <w:r>
        <w:t>1) магистральные улицы общегородского значения - 38,47 км,</w:t>
      </w:r>
    </w:p>
    <w:p>
      <w:pPr>
        <w:pStyle w:val="ConsPlusNormal"/>
        <w:ind w:firstLine="540"/>
        <w:jc w:val="both"/>
      </w:pPr>
      <w:r>
        <w:t>2) магистральные улицы районного значения - 39,5 км.</w:t>
      </w:r>
    </w:p>
    <w:p>
      <w:pPr>
        <w:pStyle w:val="ConsPlusNormal"/>
        <w:ind w:firstLine="540"/>
        <w:jc w:val="both"/>
      </w:pPr>
      <w:r>
        <w:t>Первоочередные мероприятия первой очереди строительства Генерального плана города по улично-дорожной сети разработаны на основании существующей сети с учетом имеющейся проектной документации, архитектурно-планировочного решения:</w:t>
      </w:r>
    </w:p>
    <w:p>
      <w:pPr>
        <w:pStyle w:val="ConsPlusNormal"/>
        <w:ind w:firstLine="540"/>
        <w:jc w:val="both"/>
      </w:pPr>
      <w:r>
        <w:t>1) строительство части объездной дороги в продолжени</w:t>
      </w:r>
      <w:proofErr w:type="gramStart"/>
      <w:r>
        <w:t>и</w:t>
      </w:r>
      <w:proofErr w:type="gramEnd"/>
      <w:r>
        <w:t xml:space="preserve"> дороги по ул. Технической до перекрестка с автодорогой ОАО "Удмуртская птицефабрика" с выездом на автомобильную дорогу Глазов - Яр, жилой район "</w:t>
      </w:r>
      <w:proofErr w:type="spellStart"/>
      <w:r>
        <w:t>Сыга</w:t>
      </w:r>
      <w:proofErr w:type="spellEnd"/>
      <w:r>
        <w:t>";</w:t>
      </w:r>
    </w:p>
    <w:p>
      <w:pPr>
        <w:pStyle w:val="ConsPlusNormal"/>
        <w:ind w:firstLine="540"/>
        <w:jc w:val="both"/>
      </w:pPr>
      <w:r>
        <w:t xml:space="preserve">2) продолжение автомобильной дороги по ул. Драгунова до ул. Технической со строительством моста через реку </w:t>
      </w:r>
      <w:proofErr w:type="spellStart"/>
      <w:r>
        <w:t>Сыгу</w:t>
      </w:r>
      <w:proofErr w:type="spellEnd"/>
      <w:r>
        <w:t>;</w:t>
      </w:r>
    </w:p>
    <w:p>
      <w:pPr>
        <w:pStyle w:val="ConsPlusNormal"/>
        <w:ind w:firstLine="540"/>
        <w:jc w:val="both"/>
      </w:pPr>
      <w:r>
        <w:t>3) строительство автомобильной дороги: ул. Первая с выходом на ул. Драгунова;</w:t>
      </w:r>
    </w:p>
    <w:p>
      <w:pPr>
        <w:pStyle w:val="ConsPlusNormal"/>
        <w:ind w:firstLine="540"/>
        <w:jc w:val="both"/>
      </w:pPr>
      <w:r>
        <w:t>4) строительство автомобильной дороги в продолжени</w:t>
      </w:r>
      <w:proofErr w:type="gramStart"/>
      <w:r>
        <w:t>и</w:t>
      </w:r>
      <w:proofErr w:type="gramEnd"/>
      <w:r>
        <w:t xml:space="preserve"> ул. Толстого до МУП "Водоканал";</w:t>
      </w:r>
    </w:p>
    <w:p>
      <w:pPr>
        <w:pStyle w:val="ConsPlusNormal"/>
        <w:ind w:firstLine="540"/>
        <w:jc w:val="both"/>
      </w:pPr>
      <w:r>
        <w:t xml:space="preserve">5) от МУП "Водоканал" до ул. </w:t>
      </w:r>
      <w:proofErr w:type="gramStart"/>
      <w:r>
        <w:t>Сибирской</w:t>
      </w:r>
      <w:proofErr w:type="gramEnd"/>
      <w:r>
        <w:t>;</w:t>
      </w:r>
    </w:p>
    <w:p>
      <w:pPr>
        <w:pStyle w:val="ConsPlusNormal"/>
        <w:ind w:firstLine="540"/>
        <w:jc w:val="both"/>
      </w:pPr>
      <w:r>
        <w:t>6) строительство автомобильной дороги по ул. Пехтина - от ул. Калинина до ул. К. Маркса;</w:t>
      </w:r>
    </w:p>
    <w:p>
      <w:pPr>
        <w:pStyle w:val="ConsPlusNormal"/>
        <w:ind w:firstLine="540"/>
        <w:jc w:val="both"/>
      </w:pPr>
      <w:r>
        <w:t>7) строительство магистральных дорог в жилом районе "</w:t>
      </w:r>
      <w:proofErr w:type="spellStart"/>
      <w:r>
        <w:t>Сыга</w:t>
      </w:r>
      <w:proofErr w:type="spellEnd"/>
      <w:r>
        <w:t>".</w:t>
      </w:r>
    </w:p>
    <w:p>
      <w:pPr>
        <w:pStyle w:val="ConsPlusNormal"/>
        <w:ind w:firstLine="540"/>
        <w:jc w:val="both"/>
      </w:pPr>
      <w:r>
        <w:t>Первоочередные мероприятия Генерального плана города по реконструкции улично-дорожной сети и инженерных сооружений:</w:t>
      </w:r>
    </w:p>
    <w:p>
      <w:pPr>
        <w:pStyle w:val="ConsPlusNormal"/>
        <w:ind w:firstLine="540"/>
        <w:jc w:val="both"/>
      </w:pPr>
      <w:r>
        <w:t>1) ул. Кирова, от пл. Свободы до ул. Короленко;</w:t>
      </w:r>
    </w:p>
    <w:p>
      <w:pPr>
        <w:pStyle w:val="ConsPlusNormal"/>
        <w:ind w:firstLine="540"/>
        <w:jc w:val="both"/>
      </w:pPr>
      <w:r>
        <w:t>2) ул. Кирова, от ул. Мира до ул. Чехова;</w:t>
      </w:r>
    </w:p>
    <w:p>
      <w:pPr>
        <w:pStyle w:val="ConsPlusNormal"/>
        <w:ind w:firstLine="540"/>
        <w:jc w:val="both"/>
      </w:pPr>
      <w:r>
        <w:t>3) ул. Буденного, от ул. Толстого до ул. Калинина;</w:t>
      </w:r>
    </w:p>
    <w:p>
      <w:pPr>
        <w:pStyle w:val="ConsPlusNormal"/>
        <w:ind w:firstLine="540"/>
        <w:jc w:val="both"/>
      </w:pPr>
      <w:r>
        <w:t xml:space="preserve">4) ул. </w:t>
      </w:r>
      <w:proofErr w:type="spellStart"/>
      <w:r>
        <w:t>Пряженникова</w:t>
      </w:r>
      <w:proofErr w:type="spellEnd"/>
      <w:r>
        <w:t>, от ул. Спортивной до ул. Глинки;</w:t>
      </w:r>
    </w:p>
    <w:p>
      <w:pPr>
        <w:pStyle w:val="ConsPlusNormal"/>
        <w:ind w:firstLine="540"/>
        <w:jc w:val="both"/>
      </w:pPr>
      <w:r>
        <w:t xml:space="preserve">5) ул. Глинки, от ул. </w:t>
      </w:r>
      <w:proofErr w:type="spellStart"/>
      <w:r>
        <w:t>Пряженникова</w:t>
      </w:r>
      <w:proofErr w:type="spellEnd"/>
      <w:r>
        <w:t xml:space="preserve"> до ул. Тани </w:t>
      </w:r>
      <w:proofErr w:type="spellStart"/>
      <w:r>
        <w:t>Барамзиной</w:t>
      </w:r>
      <w:proofErr w:type="spellEnd"/>
      <w:r>
        <w:t>;</w:t>
      </w:r>
    </w:p>
    <w:p>
      <w:pPr>
        <w:pStyle w:val="ConsPlusNormal"/>
        <w:ind w:firstLine="540"/>
        <w:jc w:val="both"/>
      </w:pPr>
      <w:r>
        <w:t xml:space="preserve">6) ул. Чепецкая, от пл. Свободы до ул. Тани </w:t>
      </w:r>
      <w:proofErr w:type="spellStart"/>
      <w:r>
        <w:t>Барамзиной</w:t>
      </w:r>
      <w:proofErr w:type="spellEnd"/>
      <w:r>
        <w:t>;</w:t>
      </w:r>
    </w:p>
    <w:p>
      <w:pPr>
        <w:pStyle w:val="ConsPlusNormal"/>
        <w:ind w:firstLine="540"/>
        <w:jc w:val="both"/>
      </w:pPr>
      <w:r>
        <w:t xml:space="preserve">7) ул. Набережная, от ул. Тани </w:t>
      </w:r>
      <w:proofErr w:type="spellStart"/>
      <w:r>
        <w:t>Барамзиной</w:t>
      </w:r>
      <w:proofErr w:type="spellEnd"/>
      <w:r>
        <w:t xml:space="preserve"> до ул. Белова;</w:t>
      </w:r>
    </w:p>
    <w:p>
      <w:pPr>
        <w:pStyle w:val="ConsPlusNormal"/>
        <w:ind w:firstLine="540"/>
        <w:jc w:val="both"/>
      </w:pPr>
      <w:r>
        <w:t xml:space="preserve">8) ул. Пастухова, от ул. </w:t>
      </w:r>
      <w:proofErr w:type="gramStart"/>
      <w:r>
        <w:t>Пионерской</w:t>
      </w:r>
      <w:proofErr w:type="gramEnd"/>
      <w:r>
        <w:t xml:space="preserve"> до ул. </w:t>
      </w:r>
      <w:proofErr w:type="spellStart"/>
      <w:r>
        <w:t>Красногеройской</w:t>
      </w:r>
      <w:proofErr w:type="spellEnd"/>
      <w:r>
        <w:t>;</w:t>
      </w:r>
    </w:p>
    <w:p>
      <w:pPr>
        <w:pStyle w:val="ConsPlusNormal"/>
        <w:ind w:firstLine="540"/>
        <w:jc w:val="both"/>
      </w:pPr>
      <w:r>
        <w:t xml:space="preserve">9) ул. </w:t>
      </w:r>
      <w:proofErr w:type="gramStart"/>
      <w:r>
        <w:t>Вятская</w:t>
      </w:r>
      <w:proofErr w:type="gramEnd"/>
      <w:r>
        <w:t xml:space="preserve">, от ул. Гоголя до ул. </w:t>
      </w:r>
      <w:proofErr w:type="spellStart"/>
      <w:r>
        <w:t>Пряженникова</w:t>
      </w:r>
      <w:proofErr w:type="spellEnd"/>
      <w:r>
        <w:t>;</w:t>
      </w:r>
    </w:p>
    <w:p>
      <w:pPr>
        <w:pStyle w:val="ConsPlusNormal"/>
        <w:ind w:firstLine="540"/>
        <w:jc w:val="both"/>
      </w:pPr>
      <w:r>
        <w:t xml:space="preserve">10) реконструкция ул. </w:t>
      </w:r>
      <w:proofErr w:type="gramStart"/>
      <w:r>
        <w:t>Технической</w:t>
      </w:r>
      <w:proofErr w:type="gramEnd"/>
      <w:r>
        <w:t>;</w:t>
      </w:r>
    </w:p>
    <w:p>
      <w:pPr>
        <w:pStyle w:val="ConsPlusNormal"/>
        <w:ind w:firstLine="540"/>
        <w:jc w:val="both"/>
      </w:pPr>
      <w:r>
        <w:t xml:space="preserve">11) реконструкция моста через р. </w:t>
      </w:r>
      <w:proofErr w:type="spellStart"/>
      <w:r>
        <w:t>Сыгу</w:t>
      </w:r>
      <w:proofErr w:type="spellEnd"/>
      <w:r>
        <w:t xml:space="preserve"> (ул. Кирова);</w:t>
      </w:r>
    </w:p>
    <w:p>
      <w:pPr>
        <w:pStyle w:val="ConsPlusNormal"/>
        <w:ind w:firstLine="540"/>
        <w:jc w:val="both"/>
      </w:pPr>
      <w:r>
        <w:t xml:space="preserve">12) реконструкция моста через р. </w:t>
      </w:r>
      <w:proofErr w:type="spellStart"/>
      <w:r>
        <w:t>Сыгу</w:t>
      </w:r>
      <w:proofErr w:type="spellEnd"/>
      <w:r>
        <w:t xml:space="preserve"> на ул. </w:t>
      </w:r>
      <w:proofErr w:type="gramStart"/>
      <w:r>
        <w:t>Технической</w:t>
      </w:r>
      <w:proofErr w:type="gramEnd"/>
      <w:r>
        <w:t xml:space="preserve"> в районе ОАО "УЗСМ".</w:t>
      </w:r>
    </w:p>
    <w:p>
      <w:pPr>
        <w:pStyle w:val="ConsPlusNormal"/>
        <w:ind w:firstLine="540"/>
        <w:jc w:val="both"/>
      </w:pPr>
      <w:r>
        <w:t>Необходима разработка соответствующих технических проектов с уточнением основных параметров реконструкции указанных объектов.</w:t>
      </w:r>
    </w:p>
    <w:p>
      <w:pPr>
        <w:pStyle w:val="ConsPlusNormal"/>
        <w:ind w:firstLine="540"/>
        <w:jc w:val="both"/>
      </w:pPr>
      <w:r>
        <w:t>4. Городской транспорт.</w:t>
      </w:r>
    </w:p>
    <w:p>
      <w:pPr>
        <w:pStyle w:val="ConsPlusNormal"/>
        <w:ind w:firstLine="540"/>
        <w:jc w:val="both"/>
      </w:pPr>
      <w:r>
        <w:t>Важнейшим направлением развития транспортного комплекса г. Глазова является обновление парка подвижного состава автомобильного транспорта на городских автобусных маршрутах, что позволит сохранить действующую маршрутную сеть и существующие объемы перевозок, открыть новые маршруты, повысить уровень и качество оказываемых транспортных услуг, проводить анализ перспектив развития пригородных пассажирских и грузовых перевозок на транспорте.</w:t>
      </w:r>
    </w:p>
    <w:p>
      <w:pPr>
        <w:pStyle w:val="ConsPlusNormal"/>
        <w:ind w:firstLine="540"/>
        <w:jc w:val="both"/>
      </w:pPr>
      <w:r>
        <w:t>Проектом существующая автобусная сеть дополнена линиями, связывающими районы первоочередной застройки (районы "Левобережье", "Южный" и "</w:t>
      </w:r>
      <w:proofErr w:type="spellStart"/>
      <w:r>
        <w:t>Сыга</w:t>
      </w:r>
      <w:proofErr w:type="spellEnd"/>
      <w:r>
        <w:t>") с существующими районами города.</w:t>
      </w:r>
    </w:p>
    <w:p>
      <w:pPr>
        <w:pStyle w:val="ConsPlusNormal"/>
        <w:ind w:firstLine="540"/>
        <w:jc w:val="both"/>
      </w:pPr>
      <w:r>
        <w:t>Хранение индивидуального автомобильного транспорта предусматривается на 3 новых участках: 1 - в Южном жилом районе, 2 - в Центральном жилом районе.</w:t>
      </w:r>
    </w:p>
    <w:p>
      <w:pPr>
        <w:pStyle w:val="ConsPlusNormal"/>
        <w:ind w:firstLine="540"/>
        <w:jc w:val="both"/>
      </w:pPr>
    </w:p>
    <w:p>
      <w:pPr>
        <w:pStyle w:val="ConsPlusNormal"/>
        <w:jc w:val="center"/>
      </w:pPr>
      <w:r>
        <w:t>3.5. Градостроительная реорганизация производственных зон</w:t>
      </w:r>
    </w:p>
    <w:p>
      <w:pPr>
        <w:pStyle w:val="ConsPlusNormal"/>
        <w:ind w:firstLine="540"/>
        <w:jc w:val="both"/>
      </w:pPr>
    </w:p>
    <w:p>
      <w:pPr>
        <w:pStyle w:val="ConsPlusNormal"/>
        <w:ind w:firstLine="540"/>
        <w:jc w:val="both"/>
      </w:pPr>
      <w:r>
        <w:t xml:space="preserve">1. Исторически сложилось так, что промышленность Глазова развивалась вместе с городом и постепенно промышленные зоны, расположившиеся когда-то на окраине города, оказались в его центре. В современных условиях такая ситуация приводит к экономическим, социальным, экологическим и административным проблемам. В соответствии с </w:t>
      </w:r>
      <w:hyperlink r:id="rId24" w:history="1">
        <w:r>
          <w:rPr>
            <w:color w:val="0000FF"/>
          </w:rPr>
          <w:t>Законом</w:t>
        </w:r>
      </w:hyperlink>
      <w:r>
        <w:t xml:space="preserve"> Удмуртской Республики от 09.10.2009 N 40-РЗ "Стратегия социально-экономического развития Удмуртской Республики до 2025 года", "</w:t>
      </w:r>
      <w:hyperlink r:id="rId25" w:history="1">
        <w:r>
          <w:rPr>
            <w:color w:val="0000FF"/>
          </w:rPr>
          <w:t>Планом</w:t>
        </w:r>
      </w:hyperlink>
      <w:r>
        <w:t xml:space="preserve"> стратегического развития муниципального образования "Город Глазов" на период до 2025 года", утвержденным решением Глазовской городской Думы от 21.12.2009 N 827, в городе Глазове предусматривается организация зоны опережающего развития - "Чепецкая промышленно-производственная зона". Организация данной зоны предполагается на базе существующих предприятий города и производственных территорий.</w:t>
      </w:r>
    </w:p>
    <w:p>
      <w:pPr>
        <w:pStyle w:val="ConsPlusNormal"/>
        <w:ind w:firstLine="540"/>
        <w:jc w:val="both"/>
      </w:pPr>
      <w:r>
        <w:t>2. С начала 90-х годов в результате экономического кризиса объем промышленной продукции, выпускаемой предприятиями города, резко сократился. Многие предприятия, не выдержав рыночной конкуренции, прекратили свою деятельность. Начиная с 2000 года экономическая ситуация улучшается, часть предприятий наращивает объемы производства, но вместе с этим от их производственной деятельности возрастает и негативное воздействие на окружающую среду.</w:t>
      </w:r>
    </w:p>
    <w:p>
      <w:pPr>
        <w:pStyle w:val="ConsPlusNormal"/>
        <w:ind w:firstLine="540"/>
        <w:jc w:val="both"/>
      </w:pPr>
      <w:r>
        <w:t>3. Одной из важнейших задач Генерального плана является обеспечение оптимального уровня проживания.</w:t>
      </w:r>
    </w:p>
    <w:p>
      <w:pPr>
        <w:pStyle w:val="ConsPlusNormal"/>
        <w:ind w:left="540"/>
        <w:jc w:val="both"/>
      </w:pPr>
      <w:r>
        <w:t>4. Проектом предлагается:</w:t>
      </w:r>
    </w:p>
    <w:p>
      <w:pPr>
        <w:pStyle w:val="ConsPlusNormal"/>
        <w:ind w:firstLine="540"/>
        <w:jc w:val="both"/>
      </w:pPr>
      <w:r>
        <w:t>1) территориальное упорядочение производственной деятельности - концентрация производственных объектов в пределах проектируемых территорий промышленных районов;</w:t>
      </w:r>
    </w:p>
    <w:p>
      <w:pPr>
        <w:pStyle w:val="ConsPlusNormal"/>
        <w:ind w:firstLine="540"/>
        <w:jc w:val="both"/>
      </w:pPr>
      <w:r>
        <w:t>2) постепенное перепрофилирование ряда производственных объектов, имеющих санитарно-защитные зоны и расположенных на ценных в градостроительном отношении территориях (центр города, жилые районы), в объекты обслуживающего и коммерческого назначения, не оказывающие негативного воздействия на окружающую среду;</w:t>
      </w:r>
    </w:p>
    <w:p>
      <w:pPr>
        <w:pStyle w:val="ConsPlusNormal"/>
        <w:ind w:firstLine="540"/>
        <w:jc w:val="both"/>
      </w:pPr>
      <w:r>
        <w:t>3) переориентация существующих экологически опасных и ресурсоемких производств на экологически более чистые, менее ресурсоемкие и высокотехнологичные производства;</w:t>
      </w:r>
    </w:p>
    <w:p>
      <w:pPr>
        <w:pStyle w:val="ConsPlusNormal"/>
        <w:ind w:firstLine="540"/>
        <w:jc w:val="both"/>
      </w:pPr>
      <w:r>
        <w:t xml:space="preserve">4) первоочередная реорганизация производственно-коммунальных территорий, расположенных в </w:t>
      </w:r>
      <w:proofErr w:type="spellStart"/>
      <w:r>
        <w:t>водоохранных</w:t>
      </w:r>
      <w:proofErr w:type="spellEnd"/>
      <w:r>
        <w:t xml:space="preserve">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водных ресурсов;</w:t>
      </w:r>
    </w:p>
    <w:p>
      <w:pPr>
        <w:pStyle w:val="ConsPlusNormal"/>
        <w:ind w:firstLine="540"/>
        <w:jc w:val="both"/>
      </w:pPr>
      <w:r>
        <w:t>5) проведение инвентаризации промышленных объектов с целью более эффективного использования территорий существующих предприятий и объемов производственных зданий;</w:t>
      </w:r>
    </w:p>
    <w:p>
      <w:pPr>
        <w:pStyle w:val="ConsPlusNormal"/>
        <w:ind w:firstLine="540"/>
        <w:jc w:val="both"/>
      </w:pPr>
      <w:r>
        <w:t>6) разработка проектов санитарно-защитных зон промышленных предприятий, групп предприятий, промышленного района с выносом их на местность.</w:t>
      </w:r>
    </w:p>
    <w:p>
      <w:pPr>
        <w:pStyle w:val="ConsPlusNormal"/>
        <w:ind w:firstLine="540"/>
        <w:jc w:val="both"/>
      </w:pPr>
      <w:r>
        <w:t xml:space="preserve">5. Одним из приоритетных направлений дальнейшего развития промышленных предприятий, групп предприятий, промышленных районов должна стать минимизация негативного воздействия на природную среду, выражающаяся </w:t>
      </w:r>
      <w:proofErr w:type="gramStart"/>
      <w:r>
        <w:t>в</w:t>
      </w:r>
      <w:proofErr w:type="gramEnd"/>
      <w:r>
        <w:t>:</w:t>
      </w:r>
    </w:p>
    <w:p>
      <w:pPr>
        <w:pStyle w:val="ConsPlusNormal"/>
        <w:ind w:firstLine="540"/>
        <w:jc w:val="both"/>
      </w:pPr>
      <w:r>
        <w:t xml:space="preserve">1) комплексном </w:t>
      </w:r>
      <w:proofErr w:type="gramStart"/>
      <w:r>
        <w:t>благоустройстве</w:t>
      </w:r>
      <w:proofErr w:type="gramEnd"/>
      <w:r>
        <w:t xml:space="preserve"> территории, строительстве и ремонте автомобильных подъездов, озеленении территорий предприятий и их санитарно-защитных зон;</w:t>
      </w:r>
    </w:p>
    <w:p>
      <w:pPr>
        <w:pStyle w:val="ConsPlusNormal"/>
        <w:ind w:left="540"/>
        <w:jc w:val="both"/>
      </w:pPr>
      <w:r>
        <w:t>2) ликвидации несанкционированных промышленных и бытовых свалок;</w:t>
      </w:r>
    </w:p>
    <w:p>
      <w:pPr>
        <w:pStyle w:val="ConsPlusNormal"/>
        <w:ind w:firstLine="540"/>
        <w:jc w:val="both"/>
      </w:pPr>
      <w:r>
        <w:t xml:space="preserve">3) </w:t>
      </w:r>
      <w:proofErr w:type="gramStart"/>
      <w:r>
        <w:t>строительстве</w:t>
      </w:r>
      <w:proofErr w:type="gramEnd"/>
      <w:r>
        <w:t xml:space="preserve"> ливневой канализации и очистных сооружений поверхностного стока, ликвидации выпусков неочищенных сточных вод;</w:t>
      </w:r>
    </w:p>
    <w:p>
      <w:pPr>
        <w:pStyle w:val="ConsPlusNormal"/>
        <w:ind w:firstLine="540"/>
        <w:jc w:val="both"/>
      </w:pPr>
      <w:r>
        <w:t xml:space="preserve">4) </w:t>
      </w:r>
      <w:proofErr w:type="gramStart"/>
      <w:r>
        <w:t>развитии</w:t>
      </w:r>
      <w:proofErr w:type="gramEnd"/>
      <w:r>
        <w:t xml:space="preserve"> системы вторичного использования и переработки отходов с целью уменьшения объемов отходов, размещаемых на полигонах;</w:t>
      </w:r>
    </w:p>
    <w:p>
      <w:pPr>
        <w:pStyle w:val="ConsPlusNormal"/>
        <w:ind w:firstLine="540"/>
        <w:jc w:val="both"/>
      </w:pPr>
      <w:r>
        <w:t>5) разработке проектов предельно допустимых выбросов предприятий в соответствии с действующими нормативами, разработке проектов организации и благоустройства санитарно-защитных зон.</w:t>
      </w:r>
    </w:p>
    <w:p>
      <w:pPr>
        <w:pStyle w:val="ConsPlusNormal"/>
        <w:ind w:left="540"/>
        <w:jc w:val="both"/>
      </w:pPr>
      <w:r>
        <w:t>6. Мероприятия по территориям промышленных районов:</w:t>
      </w:r>
    </w:p>
    <w:p>
      <w:pPr>
        <w:pStyle w:val="ConsPlusNormal"/>
        <w:ind w:firstLine="540"/>
        <w:jc w:val="both"/>
      </w:pPr>
      <w:r>
        <w:t xml:space="preserve">1) Северо-Западный промышленный район - сохранение производственных функций, интенсификация территориального использования производственных территорий. Генеральным планом предусматривается увеличение территории промышленного района за счет неэффективно используемых и заброшенных земель, находящихся в непосредственной близости от промышленного района, в целях резервирования территорий для новых производств (с санитарно-защитной зоной не более 300 метров согласно </w:t>
      </w:r>
      <w:hyperlink r:id="rId26" w:history="1">
        <w:r>
          <w:rPr>
            <w:color w:val="0000FF"/>
          </w:rPr>
          <w:t>СанПиН 2.2.1/2.1.1.1200-03</w:t>
        </w:r>
      </w:hyperlink>
      <w:r>
        <w:t>), а также выводимых производственно-коммунальных объектов из жилых зон города. Требуется проведение природоохранных мероприятий для достижения допустимых экологических параметров;</w:t>
      </w:r>
    </w:p>
    <w:p>
      <w:pPr>
        <w:pStyle w:val="ConsPlusNormal"/>
        <w:ind w:firstLine="540"/>
        <w:jc w:val="both"/>
      </w:pPr>
      <w:proofErr w:type="gramStart"/>
      <w:r>
        <w:t xml:space="preserve">2) Южный промышленный район - сохранение производственных функций, интенсификация территориального использования, Генеральным планом предусматривается увеличение территории промышленного района за счет неэффективно используемых и заброшенных земель, находящихся в непосредственной близости от промышленного района, в целях резервирования территорий для новых производств (с санитарно-защитной зоной не более 300 метров согласно </w:t>
      </w:r>
      <w:hyperlink r:id="rId27" w:history="1">
        <w:r>
          <w:rPr>
            <w:color w:val="0000FF"/>
          </w:rPr>
          <w:t>СанПиН 2.2.1/2.1.1.1200-03</w:t>
        </w:r>
      </w:hyperlink>
      <w:r>
        <w:t>), а также выводимых производственно-коммунальных объектов из жилых зон города.</w:t>
      </w:r>
      <w:proofErr w:type="gramEnd"/>
      <w:r>
        <w:t xml:space="preserve"> Требуется проведение природоохранных мероприятий для достижения допустимых экологических параметров;</w:t>
      </w:r>
    </w:p>
    <w:p>
      <w:pPr>
        <w:pStyle w:val="ConsPlusNormal"/>
        <w:ind w:firstLine="540"/>
        <w:jc w:val="both"/>
      </w:pPr>
      <w:r>
        <w:t>3) локальные производственные зоны и отдельно расположенные производственные и коммунально-складские предприятия в селитебных зонах - вывод экологически вредных и непрофильных предприятий, перепрофилирование на экологически безопасное производство, внедрение производственно-деловых, коммерческих, обслуживающих функций.</w:t>
      </w:r>
    </w:p>
    <w:p>
      <w:pPr>
        <w:pStyle w:val="ConsPlusNormal"/>
        <w:ind w:firstLine="540"/>
        <w:jc w:val="both"/>
      </w:pPr>
      <w:r>
        <w:t xml:space="preserve">Решения по выводу и перепрофилированию предприятий не должны приниматься за счет </w:t>
      </w:r>
      <w:proofErr w:type="gramStart"/>
      <w:r>
        <w:t>ухудшения условий развития производственной сферы города</w:t>
      </w:r>
      <w:proofErr w:type="gramEnd"/>
      <w:r>
        <w:t xml:space="preserve">. Необходимо учитывать, что до настоящего времени в экономике города не получил развитие бизнес, сопоставимый с деятельностью промышленного комплекса и способный компенсировать потери, связанные с сокращением промышленного производства, поэтому очень важно максимально сохранить в городе Глазове перспективных налогоплательщиков. Вывод промышленных предприятий из селитебной зоны на другие территории может осуществляться только на взаимовыгодных </w:t>
      </w:r>
      <w:proofErr w:type="gramStart"/>
      <w:r>
        <w:t>условиях</w:t>
      </w:r>
      <w:proofErr w:type="gramEnd"/>
      <w:r>
        <w:t xml:space="preserve"> как для самого предприятия, так и для инвесторов с учетом интересов горожан, отраженных в целевых программах, проектах планировки и реконструкции промышленных территорий.</w:t>
      </w:r>
    </w:p>
    <w:p>
      <w:pPr>
        <w:pStyle w:val="ConsPlusNormal"/>
        <w:ind w:firstLine="540"/>
        <w:jc w:val="both"/>
      </w:pPr>
      <w:r>
        <w:t xml:space="preserve">Генеральным планом предусматривается поэтапное перебазирование промышленных предприятий на новые территории. </w:t>
      </w:r>
      <w:proofErr w:type="gramStart"/>
      <w:r>
        <w:t>В качестве основных направлений градостроительной реорганизации производственных территорий проектом предлагается: перепрофилирование или вынос из центральной части города ОАО "</w:t>
      </w:r>
      <w:proofErr w:type="spellStart"/>
      <w:r>
        <w:t>Глазовский</w:t>
      </w:r>
      <w:proofErr w:type="spellEnd"/>
      <w:r>
        <w:t xml:space="preserve"> </w:t>
      </w:r>
      <w:proofErr w:type="spellStart"/>
      <w:r>
        <w:t>хлебокомбинат</w:t>
      </w:r>
      <w:proofErr w:type="spellEnd"/>
      <w:r>
        <w:t>", нефтебазы ОАО "</w:t>
      </w:r>
      <w:proofErr w:type="spellStart"/>
      <w:r>
        <w:t>Удмуртнефтепродукт</w:t>
      </w:r>
      <w:proofErr w:type="spellEnd"/>
      <w:r>
        <w:t xml:space="preserve">" с территории южного </w:t>
      </w:r>
      <w:proofErr w:type="spellStart"/>
      <w:r>
        <w:t>промузла</w:t>
      </w:r>
      <w:proofErr w:type="spellEnd"/>
      <w:r>
        <w:t xml:space="preserve"> в северо-западный </w:t>
      </w:r>
      <w:proofErr w:type="spellStart"/>
      <w:r>
        <w:t>промузел</w:t>
      </w:r>
      <w:proofErr w:type="spellEnd"/>
      <w:r>
        <w:t xml:space="preserve"> или за пределы города.</w:t>
      </w:r>
      <w:proofErr w:type="gramEnd"/>
    </w:p>
    <w:p>
      <w:pPr>
        <w:pStyle w:val="ConsPlusNormal"/>
        <w:ind w:firstLine="540"/>
        <w:jc w:val="both"/>
      </w:pPr>
      <w:r>
        <w:t>При организации и размещении новых промышленных предприятий на территории города необходимо максимально использовать местную сырьевую базу (месторождения глины, песчано-гравийной смеси, лес) и технологический потенциал существующих предприятий. Вместе с развитием промышленных предприятий в рамках создания "Чепецкой промышленно-производственной зоны" необходимо развивать производство разнообразных строительных материалов (кирпича, керамических изделий, железобетонных изделий, продукции из древесины), перерабатывающего комплекса, использующего в качестве сырья производимую в северных районах республики сельскохозяйственную продукцию.</w:t>
      </w:r>
    </w:p>
    <w:p>
      <w:pPr>
        <w:pStyle w:val="ConsPlusNormal"/>
        <w:ind w:firstLine="540"/>
        <w:jc w:val="both"/>
      </w:pPr>
    </w:p>
    <w:p>
      <w:pPr>
        <w:pStyle w:val="ConsPlusNormal"/>
        <w:jc w:val="center"/>
      </w:pPr>
      <w:r>
        <w:t>3.6. Развитие и реконструкция инженерной инфраструктуры</w:t>
      </w:r>
    </w:p>
    <w:p>
      <w:pPr>
        <w:pStyle w:val="ConsPlusNormal"/>
        <w:ind w:left="540"/>
        <w:jc w:val="both"/>
      </w:pPr>
    </w:p>
    <w:p>
      <w:pPr>
        <w:pStyle w:val="ConsPlusNormal"/>
        <w:ind w:firstLine="540"/>
        <w:jc w:val="both"/>
      </w:pPr>
      <w:r>
        <w:t>1. В состав Генерального плана входят мероприятия по развитию систем инженерного оборудования города,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pPr>
        <w:pStyle w:val="ConsPlusNormal"/>
        <w:ind w:firstLine="540"/>
        <w:jc w:val="both"/>
      </w:pPr>
      <w:r>
        <w:t>2. Город Глазов обладает хорошо развитой инженерной инфраструктурой, сложившейся в 1950 - 1994 гг., в период активного роста промышленного потенциала и селитебных территорий города. В городе сформировались централизованные системы водоснабжения, водоотведения, теплоснабжения, газификации, электроснабжения и телефонной связи, инженерной подготовки территории, в основном удовлетворяющие существующим потребностям. Вместе с тем в инженерном комплексе города имеется ряд проблем, решение которых может значительно улучшить работу инженерной инфраструктуры и повысить ее эффективность.</w:t>
      </w:r>
    </w:p>
    <w:p>
      <w:pPr>
        <w:pStyle w:val="ConsPlusNormal"/>
        <w:ind w:firstLine="540"/>
        <w:jc w:val="both"/>
      </w:pPr>
      <w:r>
        <w:t>3. Детальный анализ существующего положения и проектных предложений приведен в материалах обоснования и специализированных разделах Генерального плана.</w:t>
      </w:r>
    </w:p>
    <w:p>
      <w:pPr>
        <w:pStyle w:val="ConsPlusNormal"/>
        <w:ind w:firstLine="540"/>
        <w:jc w:val="both"/>
      </w:pPr>
      <w:r>
        <w:t>4. В целях реализации предложений Генерального плана после его утверждения необходима разработка или корректировка (уточнение) схем инженерной инфраструктуры. Указанные схемы уточняют и конкретизируют положения Генерального плана в области развития инженерной инфраструктуры.</w:t>
      </w:r>
    </w:p>
    <w:p>
      <w:pPr>
        <w:pStyle w:val="ConsPlusNormal"/>
        <w:ind w:left="540"/>
        <w:jc w:val="both"/>
      </w:pPr>
      <w:r>
        <w:t>5. Система водоснабжения.</w:t>
      </w:r>
    </w:p>
    <w:p>
      <w:pPr>
        <w:pStyle w:val="ConsPlusNormal"/>
        <w:ind w:firstLine="540"/>
        <w:jc w:val="both"/>
      </w:pPr>
      <w:r>
        <w:t>Проектные решения Генерального плана определяют мероприятия по развитию системы водоснабжения.</w:t>
      </w:r>
    </w:p>
    <w:p>
      <w:pPr>
        <w:pStyle w:val="ConsPlusNormal"/>
        <w:ind w:left="540"/>
        <w:jc w:val="both"/>
      </w:pPr>
      <w:r>
        <w:t>Основными мероприятиями являются:</w:t>
      </w:r>
    </w:p>
    <w:p>
      <w:pPr>
        <w:pStyle w:val="ConsPlusNormal"/>
        <w:ind w:firstLine="540"/>
        <w:jc w:val="both"/>
      </w:pPr>
      <w:r>
        <w:t>1) восстановление систем водоснабжения, находящихся в нерабочем состоянии, и реконструкция систем, подающих воду питьевого качества;</w:t>
      </w:r>
    </w:p>
    <w:p>
      <w:pPr>
        <w:pStyle w:val="ConsPlusNormal"/>
        <w:ind w:left="540"/>
        <w:jc w:val="both"/>
      </w:pPr>
      <w:r>
        <w:t>2) сокращение аварийности на сетях;</w:t>
      </w:r>
    </w:p>
    <w:p>
      <w:pPr>
        <w:pStyle w:val="ConsPlusNormal"/>
        <w:ind w:left="540"/>
        <w:jc w:val="both"/>
      </w:pPr>
      <w:r>
        <w:t>3) бесперебойная подача воды потребителю;</w:t>
      </w:r>
    </w:p>
    <w:p>
      <w:pPr>
        <w:pStyle w:val="ConsPlusNormal"/>
        <w:ind w:left="540"/>
        <w:jc w:val="both"/>
      </w:pPr>
      <w:r>
        <w:t xml:space="preserve">4) внедрение мероприятий по </w:t>
      </w:r>
      <w:proofErr w:type="spellStart"/>
      <w:r>
        <w:t>энергоресурсосбережению</w:t>
      </w:r>
      <w:proofErr w:type="spellEnd"/>
      <w:r>
        <w:t>;</w:t>
      </w:r>
    </w:p>
    <w:p>
      <w:pPr>
        <w:pStyle w:val="ConsPlusNormal"/>
        <w:ind w:firstLine="540"/>
        <w:jc w:val="both"/>
      </w:pPr>
      <w:r>
        <w:t xml:space="preserve">5) осуществление мероприятий по строительству сетей водоснабжения на территории комплексного освоения в районе д. </w:t>
      </w:r>
      <w:proofErr w:type="spellStart"/>
      <w:r>
        <w:t>Солдырь</w:t>
      </w:r>
      <w:proofErr w:type="spellEnd"/>
      <w:r>
        <w:t>.</w:t>
      </w:r>
    </w:p>
    <w:p>
      <w:pPr>
        <w:pStyle w:val="ConsPlusNormal"/>
        <w:ind w:firstLine="540"/>
        <w:jc w:val="both"/>
      </w:pPr>
      <w:r>
        <w:t>Проектом предлагается на расчетный срок Генерального плана города строительство 4 объектов (ПВНС) и 50,6 км сетей.</w:t>
      </w:r>
    </w:p>
    <w:p>
      <w:pPr>
        <w:pStyle w:val="ConsPlusNormal"/>
        <w:ind w:left="540"/>
        <w:jc w:val="both"/>
      </w:pPr>
      <w:r>
        <w:t>6. Система водоотведения.</w:t>
      </w:r>
    </w:p>
    <w:p>
      <w:pPr>
        <w:pStyle w:val="ConsPlusNormal"/>
        <w:ind w:firstLine="540"/>
        <w:jc w:val="both"/>
      </w:pPr>
      <w:r>
        <w:t xml:space="preserve">В городе Глазове существует раздельная централизованная система канализации. Сточные воды от жилой и общественной застройки, а также от промышленных предприятий после локальной очистки поступают в городскую хозяйственно-бытовую канализацию и транспортируются на центральную насосную станцию и далее на очистные сооружения биологической очистки, размещенные на территории </w:t>
      </w:r>
      <w:proofErr w:type="spellStart"/>
      <w:r>
        <w:t>промплощадки</w:t>
      </w:r>
      <w:proofErr w:type="spellEnd"/>
      <w:r>
        <w:t xml:space="preserve"> на северо-западной окраине города.</w:t>
      </w:r>
    </w:p>
    <w:p>
      <w:pPr>
        <w:pStyle w:val="ConsPlusNormal"/>
        <w:ind w:firstLine="540"/>
        <w:jc w:val="both"/>
      </w:pPr>
      <w:r>
        <w:t>Генеральным планом сохраняется и развивается централизованная система канализации города с подключением к ней коллекторов от проектных площадок.</w:t>
      </w:r>
    </w:p>
    <w:p>
      <w:pPr>
        <w:pStyle w:val="ConsPlusNormal"/>
        <w:ind w:left="540"/>
        <w:jc w:val="both"/>
      </w:pPr>
      <w:r>
        <w:t>Основными мероприятиями по развитию системы водоотведения являются:</w:t>
      </w:r>
    </w:p>
    <w:p>
      <w:pPr>
        <w:pStyle w:val="ConsPlusNormal"/>
        <w:ind w:left="540"/>
        <w:jc w:val="both"/>
      </w:pPr>
      <w:r>
        <w:t>1) завершение строительства 3 очереди очистных сооружений;</w:t>
      </w:r>
    </w:p>
    <w:p>
      <w:pPr>
        <w:pStyle w:val="ConsPlusNormal"/>
        <w:ind w:firstLine="540"/>
        <w:jc w:val="both"/>
      </w:pPr>
      <w:r>
        <w:t>2) разработка комплексной программы развития сетей водоотведения с проведением специальных расчетов и научных проработок;</w:t>
      </w:r>
    </w:p>
    <w:p>
      <w:pPr>
        <w:pStyle w:val="ConsPlusNormal"/>
        <w:ind w:left="540"/>
        <w:jc w:val="both"/>
      </w:pPr>
      <w:r>
        <w:t>3) реконструкция систем канализации, сокращение аварийности на сетях;</w:t>
      </w:r>
    </w:p>
    <w:p>
      <w:pPr>
        <w:pStyle w:val="ConsPlusNormal"/>
        <w:ind w:left="540"/>
        <w:jc w:val="both"/>
      </w:pPr>
      <w:r>
        <w:t xml:space="preserve">внедрение мероприятий по </w:t>
      </w:r>
      <w:proofErr w:type="spellStart"/>
      <w:r>
        <w:t>энергоресурсосбережению</w:t>
      </w:r>
      <w:proofErr w:type="spellEnd"/>
      <w:r>
        <w:t>;</w:t>
      </w:r>
    </w:p>
    <w:p>
      <w:pPr>
        <w:pStyle w:val="ConsPlusNormal"/>
        <w:ind w:firstLine="540"/>
        <w:jc w:val="both"/>
      </w:pPr>
      <w:r>
        <w:t xml:space="preserve">4) осуществление мероприятий по строительству сетей водоотведения на территории комплексного освоения в районе д. </w:t>
      </w:r>
      <w:proofErr w:type="spellStart"/>
      <w:r>
        <w:t>Солдырь</w:t>
      </w:r>
      <w:proofErr w:type="spellEnd"/>
      <w:r>
        <w:t>.</w:t>
      </w:r>
    </w:p>
    <w:p>
      <w:pPr>
        <w:pStyle w:val="ConsPlusNormal"/>
        <w:ind w:firstLine="540"/>
        <w:jc w:val="both"/>
      </w:pPr>
      <w:r>
        <w:t>Проектом предлагается на расчетный срок Генерального плана города Глазова строительство 6 объектов (КНС), 27,030 км самотечной и 21,44 км напорной сети канализации.</w:t>
      </w:r>
    </w:p>
    <w:p>
      <w:pPr>
        <w:pStyle w:val="ConsPlusNormal"/>
        <w:ind w:left="540"/>
        <w:jc w:val="both"/>
      </w:pPr>
      <w:r>
        <w:t>7. Система электроснабжения.</w:t>
      </w:r>
    </w:p>
    <w:p>
      <w:pPr>
        <w:pStyle w:val="ConsPlusNormal"/>
        <w:ind w:firstLine="540"/>
        <w:jc w:val="both"/>
      </w:pPr>
      <w:r>
        <w:t>Основным источником электроснабжения города Глазова для коммунально-бытовых потребителей является энергосистема ОАО "Удмуртэнерго".</w:t>
      </w:r>
    </w:p>
    <w:p>
      <w:pPr>
        <w:pStyle w:val="ConsPlusNormal"/>
        <w:ind w:firstLine="540"/>
        <w:jc w:val="both"/>
      </w:pPr>
      <w:r>
        <w:t xml:space="preserve">В городе имеется одна опорная подстанция 220/110/35 </w:t>
      </w:r>
      <w:proofErr w:type="spellStart"/>
      <w:r>
        <w:t>кВ</w:t>
      </w:r>
      <w:proofErr w:type="spellEnd"/>
      <w:r>
        <w:t xml:space="preserve"> "Звездная", которая питается по </w:t>
      </w:r>
      <w:proofErr w:type="gramStart"/>
      <w:r>
        <w:t>ВЛ</w:t>
      </w:r>
      <w:proofErr w:type="gramEnd"/>
      <w:r>
        <w:t xml:space="preserve"> 220 </w:t>
      </w:r>
      <w:proofErr w:type="spellStart"/>
      <w:r>
        <w:t>кВ</w:t>
      </w:r>
      <w:proofErr w:type="spellEnd"/>
      <w:r>
        <w:t xml:space="preserve"> "Балезино - Звездная" и "Звездная - </w:t>
      </w:r>
      <w:proofErr w:type="spellStart"/>
      <w:r>
        <w:t>Фаленки</w:t>
      </w:r>
      <w:proofErr w:type="spellEnd"/>
      <w:r>
        <w:t xml:space="preserve">". К общегородским подстанциям относятся "Сибирская", "Глазов", "Бройлерная" и "Южная". Распределение электроэнергии по городским потребителям осуществляется в основном на напряжение 6 </w:t>
      </w:r>
      <w:proofErr w:type="spellStart"/>
      <w:r>
        <w:t>кВ</w:t>
      </w:r>
      <w:proofErr w:type="spellEnd"/>
      <w:r>
        <w:t xml:space="preserve"> и лишь от ПС "Бройлерная" на напряжение 10 </w:t>
      </w:r>
      <w:proofErr w:type="spellStart"/>
      <w:r>
        <w:t>кВ.</w:t>
      </w:r>
      <w:proofErr w:type="spellEnd"/>
    </w:p>
    <w:p>
      <w:pPr>
        <w:pStyle w:val="ConsPlusNormal"/>
        <w:ind w:firstLine="540"/>
        <w:jc w:val="both"/>
      </w:pPr>
      <w:r>
        <w:t>Годовое потребление электроэнергии коммунально-бытовых потребителей города при числе часов использования максимума 4400 составит:</w:t>
      </w:r>
    </w:p>
    <w:p>
      <w:pPr>
        <w:pStyle w:val="ConsPlusNormal"/>
        <w:ind w:left="540"/>
        <w:jc w:val="both"/>
      </w:pPr>
      <w:r>
        <w:t>1) на первую очередь строительства Генерального плана города - 152,05 МВт;</w:t>
      </w:r>
    </w:p>
    <w:p>
      <w:pPr>
        <w:pStyle w:val="ConsPlusNormal"/>
        <w:ind w:left="540"/>
        <w:jc w:val="both"/>
      </w:pPr>
      <w:r>
        <w:t>2) на расчетный срок Генерального плана города - 164,8 МВт.</w:t>
      </w:r>
    </w:p>
    <w:p>
      <w:pPr>
        <w:pStyle w:val="ConsPlusNormal"/>
        <w:ind w:firstLine="540"/>
        <w:jc w:val="both"/>
      </w:pPr>
      <w:r>
        <w:t>Основными мероприятиями Генерального плана по развитию системы электроснабжения являются:</w:t>
      </w:r>
    </w:p>
    <w:p>
      <w:pPr>
        <w:pStyle w:val="ConsPlusNormal"/>
        <w:ind w:firstLine="540"/>
        <w:jc w:val="both"/>
      </w:pPr>
      <w:r>
        <w:t>1) строительство новой подстанции "</w:t>
      </w:r>
      <w:proofErr w:type="spellStart"/>
      <w:r>
        <w:t>Сыга</w:t>
      </w:r>
      <w:proofErr w:type="spellEnd"/>
      <w:r>
        <w:t xml:space="preserve">" 110/10 </w:t>
      </w:r>
      <w:proofErr w:type="spellStart"/>
      <w:r>
        <w:t>кВ</w:t>
      </w:r>
      <w:proofErr w:type="spellEnd"/>
      <w:r>
        <w:t xml:space="preserve"> с трансформатором 2 x 6,3 МВт открытого типа (на расчетный срок);</w:t>
      </w:r>
    </w:p>
    <w:p>
      <w:pPr>
        <w:pStyle w:val="ConsPlusNormal"/>
        <w:ind w:firstLine="540"/>
        <w:jc w:val="both"/>
      </w:pPr>
      <w:proofErr w:type="gramStart"/>
      <w:r>
        <w:t>2) осуществление работ по строительству сетей электроснабжения в западной части города, включающих в себя строительство РП "</w:t>
      </w:r>
      <w:proofErr w:type="spellStart"/>
      <w:r>
        <w:t>Сыга</w:t>
      </w:r>
      <w:proofErr w:type="spellEnd"/>
      <w:r>
        <w:t>", строительство линии электропередачи от ПС "Бройлерная" до РП "</w:t>
      </w:r>
      <w:proofErr w:type="spellStart"/>
      <w:r>
        <w:t>Сыга</w:t>
      </w:r>
      <w:proofErr w:type="spellEnd"/>
      <w:r>
        <w:t xml:space="preserve">", установки КТП в жилых микрорайонах </w:t>
      </w:r>
      <w:proofErr w:type="spellStart"/>
      <w:r>
        <w:t>Сыга</w:t>
      </w:r>
      <w:proofErr w:type="spellEnd"/>
      <w:r>
        <w:t xml:space="preserve">, Сыга-1, Сыга-2, Сыга-3 со ступенчатым завершением строительства линии электропередачи 6 </w:t>
      </w:r>
      <w:proofErr w:type="spellStart"/>
      <w:r>
        <w:t>кВ</w:t>
      </w:r>
      <w:proofErr w:type="spellEnd"/>
      <w:r>
        <w:t xml:space="preserve"> и 0,4 </w:t>
      </w:r>
      <w:proofErr w:type="spellStart"/>
      <w:r>
        <w:t>кВ</w:t>
      </w:r>
      <w:proofErr w:type="spellEnd"/>
      <w:r>
        <w:t xml:space="preserve"> жилых микрорайонов </w:t>
      </w:r>
      <w:proofErr w:type="spellStart"/>
      <w:r>
        <w:t>Сыга</w:t>
      </w:r>
      <w:proofErr w:type="spellEnd"/>
      <w:r>
        <w:t>, Сыга-1, Сыга-2, Сыга-3 в зависимости от увеличения потребностей в электроэнергии населения;</w:t>
      </w:r>
      <w:proofErr w:type="gramEnd"/>
    </w:p>
    <w:p>
      <w:pPr>
        <w:pStyle w:val="ConsPlusNormal"/>
        <w:ind w:firstLine="540"/>
        <w:jc w:val="both"/>
      </w:pPr>
      <w:r>
        <w:t xml:space="preserve">3) осуществление мероприятий по строительству сетей электроснабжения и вспомогательных объектов на территории комплексного освоения в районе д. </w:t>
      </w:r>
      <w:proofErr w:type="spellStart"/>
      <w:r>
        <w:t>Солдырь</w:t>
      </w:r>
      <w:proofErr w:type="spellEnd"/>
      <w:r>
        <w:t xml:space="preserve"> с учетом потребностей проектируемого музейно-туристического комплекса.</w:t>
      </w:r>
    </w:p>
    <w:p>
      <w:pPr>
        <w:pStyle w:val="ConsPlusNormal"/>
        <w:ind w:firstLine="540"/>
        <w:jc w:val="both"/>
      </w:pPr>
      <w:r>
        <w:t>Всего проектом предлагается (на расчетный срок) Генерального плана города построить:</w:t>
      </w:r>
    </w:p>
    <w:p>
      <w:pPr>
        <w:pStyle w:val="ConsPlusNormal"/>
        <w:ind w:firstLine="540"/>
        <w:jc w:val="both"/>
      </w:pPr>
      <w:r>
        <w:t xml:space="preserve">1) трассу </w:t>
      </w:r>
      <w:proofErr w:type="gramStart"/>
      <w:r>
        <w:t>ВЛ</w:t>
      </w:r>
      <w:proofErr w:type="gramEnd"/>
      <w:r>
        <w:t xml:space="preserve"> 110 </w:t>
      </w:r>
      <w:proofErr w:type="spellStart"/>
      <w:r>
        <w:t>кВ</w:t>
      </w:r>
      <w:proofErr w:type="spellEnd"/>
      <w:r>
        <w:t xml:space="preserve"> - 12,2 км;</w:t>
      </w:r>
    </w:p>
    <w:p>
      <w:pPr>
        <w:pStyle w:val="ConsPlusNormal"/>
        <w:ind w:firstLine="540"/>
        <w:jc w:val="both"/>
      </w:pPr>
      <w:r>
        <w:t xml:space="preserve">2) трассу </w:t>
      </w:r>
      <w:proofErr w:type="gramStart"/>
      <w:r>
        <w:t>ВЛ</w:t>
      </w:r>
      <w:proofErr w:type="gramEnd"/>
      <w:r>
        <w:t xml:space="preserve"> 10 </w:t>
      </w:r>
      <w:proofErr w:type="spellStart"/>
      <w:r>
        <w:t>кВ</w:t>
      </w:r>
      <w:proofErr w:type="spellEnd"/>
      <w:r>
        <w:t xml:space="preserve"> - 3,5 км;</w:t>
      </w:r>
    </w:p>
    <w:p>
      <w:pPr>
        <w:pStyle w:val="ConsPlusNormal"/>
        <w:ind w:firstLine="540"/>
        <w:jc w:val="both"/>
      </w:pPr>
      <w:r>
        <w:t xml:space="preserve">3) трассы в кабельном исполнении 10 </w:t>
      </w:r>
      <w:proofErr w:type="spellStart"/>
      <w:r>
        <w:t>кВ</w:t>
      </w:r>
      <w:proofErr w:type="spellEnd"/>
      <w:r>
        <w:t xml:space="preserve"> - 5,7 км;</w:t>
      </w:r>
    </w:p>
    <w:p>
      <w:pPr>
        <w:pStyle w:val="ConsPlusNormal"/>
        <w:ind w:firstLine="540"/>
        <w:jc w:val="both"/>
      </w:pPr>
      <w:r>
        <w:t xml:space="preserve">4) трассы в кабельном исполнении 6 </w:t>
      </w:r>
      <w:proofErr w:type="spellStart"/>
      <w:r>
        <w:t>кВ</w:t>
      </w:r>
      <w:proofErr w:type="spellEnd"/>
      <w:r>
        <w:t xml:space="preserve"> - 5,3 км;</w:t>
      </w:r>
    </w:p>
    <w:p>
      <w:pPr>
        <w:pStyle w:val="ConsPlusNormal"/>
        <w:ind w:firstLine="540"/>
        <w:jc w:val="both"/>
      </w:pPr>
      <w:r>
        <w:t>5) РП - 4 шт.</w:t>
      </w:r>
    </w:p>
    <w:p>
      <w:pPr>
        <w:pStyle w:val="ConsPlusNormal"/>
        <w:ind w:firstLine="540"/>
        <w:jc w:val="both"/>
      </w:pPr>
      <w:r>
        <w:t>8. Система теплоснабжения.</w:t>
      </w:r>
    </w:p>
    <w:p>
      <w:pPr>
        <w:pStyle w:val="ConsPlusNormal"/>
        <w:ind w:firstLine="540"/>
        <w:jc w:val="both"/>
      </w:pPr>
      <w:r>
        <w:t>Основными источниками централизованного теплоснабжения в городе Глазове являются ТЭЦ-1 ОАО "Чепецкий механический завод", котельная N 2 МУП "</w:t>
      </w:r>
      <w:proofErr w:type="spellStart"/>
      <w:r>
        <w:t>Глазовские</w:t>
      </w:r>
      <w:proofErr w:type="spellEnd"/>
      <w:r>
        <w:t xml:space="preserve"> теплосети" и 6 заводских котельных. Основными видами топлива являются природный газ, каменный уголь, мазут.</w:t>
      </w:r>
    </w:p>
    <w:p>
      <w:pPr>
        <w:pStyle w:val="ConsPlusNormal"/>
        <w:ind w:firstLine="540"/>
        <w:jc w:val="both"/>
      </w:pPr>
      <w:r>
        <w:t xml:space="preserve">Сети выполнены в двухтрубном исполнении, система теплоснабжения потребителей зависимая, с открытым горячим </w:t>
      </w:r>
      <w:proofErr w:type="spellStart"/>
      <w:r>
        <w:t>водоразбором</w:t>
      </w:r>
      <w:proofErr w:type="spellEnd"/>
      <w:r>
        <w:t>.</w:t>
      </w:r>
    </w:p>
    <w:p>
      <w:pPr>
        <w:pStyle w:val="ConsPlusNormal"/>
        <w:ind w:firstLine="540"/>
        <w:jc w:val="both"/>
      </w:pPr>
      <w:r>
        <w:t>Для обеспечения эффективной работы систем теплоснабжения города и улучшения состояния окружающей среды проектом определены следующие основные направления:</w:t>
      </w:r>
    </w:p>
    <w:p>
      <w:pPr>
        <w:pStyle w:val="ConsPlusNormal"/>
        <w:ind w:firstLine="540"/>
        <w:jc w:val="both"/>
      </w:pPr>
      <w:r>
        <w:t>1) разработка комплексной схемы сетей теплоснабжения с выполнением расчетов и научных проработок;</w:t>
      </w:r>
    </w:p>
    <w:p>
      <w:pPr>
        <w:pStyle w:val="ConsPlusNormal"/>
        <w:ind w:firstLine="540"/>
        <w:jc w:val="both"/>
      </w:pPr>
      <w:r>
        <w:t xml:space="preserve">2) поэтапная замена морально и физически устаревшего оборудования на основных источниках на автоматизированные </w:t>
      </w:r>
      <w:proofErr w:type="spellStart"/>
      <w:r>
        <w:t>котлоагрегаты</w:t>
      </w:r>
      <w:proofErr w:type="spellEnd"/>
      <w:r>
        <w:t xml:space="preserve"> нового поколения с высокими технико-экологическими характеристиками;</w:t>
      </w:r>
    </w:p>
    <w:p>
      <w:pPr>
        <w:pStyle w:val="ConsPlusNormal"/>
        <w:ind w:left="540"/>
        <w:jc w:val="both"/>
      </w:pPr>
      <w:r>
        <w:t xml:space="preserve">3) использование автономных </w:t>
      </w:r>
      <w:proofErr w:type="spellStart"/>
      <w:r>
        <w:t>теплоагрегатов</w:t>
      </w:r>
      <w:proofErr w:type="spellEnd"/>
      <w:r>
        <w:t xml:space="preserve"> современных модификаций;</w:t>
      </w:r>
    </w:p>
    <w:p>
      <w:pPr>
        <w:pStyle w:val="ConsPlusNormal"/>
        <w:ind w:left="540"/>
        <w:jc w:val="both"/>
      </w:pPr>
      <w:r>
        <w:t>4) организация учета тепла у потребителей;</w:t>
      </w:r>
    </w:p>
    <w:p>
      <w:pPr>
        <w:pStyle w:val="ConsPlusNormal"/>
        <w:ind w:left="540"/>
        <w:jc w:val="both"/>
      </w:pPr>
      <w:r>
        <w:t>5) установка приборов учета тепла на границе раздела с ОАО "ЧМЗ";</w:t>
      </w:r>
    </w:p>
    <w:p>
      <w:pPr>
        <w:pStyle w:val="ConsPlusNormal"/>
        <w:ind w:left="540"/>
        <w:jc w:val="both"/>
      </w:pPr>
      <w:r>
        <w:t>6) техническое обновление базы обслуживания сетей теплоснабжения.</w:t>
      </w:r>
    </w:p>
    <w:p>
      <w:pPr>
        <w:pStyle w:val="ConsPlusNormal"/>
        <w:ind w:firstLine="540"/>
        <w:jc w:val="both"/>
      </w:pPr>
      <w:r>
        <w:t>Проектом предусматривается теплоснабжение жилищно-коммунального сектора.</w:t>
      </w:r>
    </w:p>
    <w:p>
      <w:pPr>
        <w:pStyle w:val="ConsPlusNormal"/>
        <w:ind w:firstLine="540"/>
        <w:jc w:val="both"/>
      </w:pPr>
      <w:r>
        <w:t>Основными источниками централизованного теплоснабжения площадок нового строительства будут ТЭЦ-1 и котельная N 2 МУП "</w:t>
      </w:r>
      <w:proofErr w:type="spellStart"/>
      <w:r>
        <w:t>Глазовские</w:t>
      </w:r>
      <w:proofErr w:type="spellEnd"/>
      <w:r>
        <w:t xml:space="preserve"> теплосети".</w:t>
      </w:r>
    </w:p>
    <w:p>
      <w:pPr>
        <w:pStyle w:val="ConsPlusNormal"/>
        <w:ind w:firstLine="540"/>
        <w:jc w:val="both"/>
      </w:pPr>
      <w:r>
        <w:t>Для обеспечения большей эффективности и надежности системы теплоснабжения необходимо предусмотреть строительство перемычек между сетями магистральных трубопроводов от ТЭЦ-1 ОАО "ЧМЗ" и перемычки между сетями ТЭЦ-1 ОАО "ЧМЗ" и котельной N 2 "</w:t>
      </w:r>
      <w:proofErr w:type="spellStart"/>
      <w:r>
        <w:t>Глазовские</w:t>
      </w:r>
      <w:proofErr w:type="spellEnd"/>
      <w:r>
        <w:t xml:space="preserve"> теплосети".</w:t>
      </w:r>
    </w:p>
    <w:p>
      <w:pPr>
        <w:pStyle w:val="ConsPlusNormal"/>
        <w:ind w:firstLine="540"/>
        <w:jc w:val="both"/>
      </w:pPr>
      <w:r>
        <w:t>Теплоснабжение площадок нового строительства района "Левобережье" и объектов жилищного строительства в центральной части г. Глазова предусматривается от ТЭЦ-1 ОАО "ЧМЗ".</w:t>
      </w:r>
    </w:p>
    <w:p>
      <w:pPr>
        <w:pStyle w:val="ConsPlusNormal"/>
        <w:ind w:firstLine="540"/>
        <w:jc w:val="both"/>
      </w:pPr>
      <w:proofErr w:type="gramStart"/>
      <w:r>
        <w:t>Теплоснабжение зон застройки индивидуальными жилыми домами (районы города по всем нуждам (отопление, вентиляция и горячее водоснабжение) - наиболее целесообразными для каждого района системами теплоснабжения.</w:t>
      </w:r>
      <w:proofErr w:type="gramEnd"/>
      <w:r>
        <w:t xml:space="preserve"> </w:t>
      </w:r>
      <w:proofErr w:type="gramStart"/>
      <w:r>
        <w:t>"</w:t>
      </w:r>
      <w:proofErr w:type="spellStart"/>
      <w:r>
        <w:t>Сыга</w:t>
      </w:r>
      <w:proofErr w:type="spellEnd"/>
      <w:r>
        <w:t>", "Южный") предусматривается от индивидуальных теплоисточников на газовом топливе.</w:t>
      </w:r>
      <w:proofErr w:type="gramEnd"/>
    </w:p>
    <w:p>
      <w:pPr>
        <w:pStyle w:val="ConsPlusNormal"/>
        <w:ind w:firstLine="540"/>
        <w:jc w:val="both"/>
      </w:pPr>
      <w:r>
        <w:t>Обеспечение теплом общественных центров, детских садов и школ этих районов предусмотрено от малых котельных (ТКУ) на газовом топливе.</w:t>
      </w:r>
    </w:p>
    <w:p>
      <w:pPr>
        <w:pStyle w:val="ConsPlusNormal"/>
        <w:ind w:firstLine="540"/>
        <w:jc w:val="both"/>
      </w:pPr>
      <w:r>
        <w:t xml:space="preserve">Суммарная потребность в тепловой энергии жилищно-коммунального сектора города на расчетный срок представлена в </w:t>
      </w:r>
      <w:hyperlink w:anchor="P540" w:history="1">
        <w:r>
          <w:rPr>
            <w:color w:val="0000FF"/>
          </w:rPr>
          <w:t>таблице N 4</w:t>
        </w:r>
      </w:hyperlink>
      <w:r>
        <w:t>.</w:t>
      </w:r>
    </w:p>
    <w:p>
      <w:pPr>
        <w:pStyle w:val="ConsPlusNormal"/>
        <w:jc w:val="right"/>
      </w:pPr>
    </w:p>
    <w:p>
      <w:pPr>
        <w:pStyle w:val="ConsPlusNormal"/>
        <w:jc w:val="right"/>
      </w:pPr>
      <w:bookmarkStart w:id="3" w:name="P540"/>
      <w:bookmarkEnd w:id="3"/>
      <w:r>
        <w:t>Таблица 4</w:t>
      </w:r>
    </w:p>
    <w:p>
      <w:pPr>
        <w:pStyle w:val="ConsPlusNormal"/>
        <w:jc w:val="right"/>
      </w:pPr>
    </w:p>
    <w:p>
      <w:pPr>
        <w:pStyle w:val="ConsPlusCell"/>
      </w:pPr>
      <w:r>
        <w:t>┌───────────────────────────────────────┬─────┬─────────────┬─────────────┐</w:t>
      </w:r>
    </w:p>
    <w:p>
      <w:pPr>
        <w:pStyle w:val="ConsPlusCell"/>
      </w:pPr>
      <w:r>
        <w:t>│             Наименование</w:t>
      </w:r>
      <w:proofErr w:type="gramStart"/>
      <w:r>
        <w:t xml:space="preserve">              │Е</w:t>
      </w:r>
      <w:proofErr w:type="gramEnd"/>
      <w:r>
        <w:t>д.  │   Первая    │  Расчетный  │</w:t>
      </w:r>
    </w:p>
    <w:p>
      <w:pPr>
        <w:pStyle w:val="ConsPlusCell"/>
      </w:pPr>
      <w:r>
        <w:t>│                                       │</w:t>
      </w:r>
      <w:proofErr w:type="spellStart"/>
      <w:r>
        <w:t>изм</w:t>
      </w:r>
      <w:proofErr w:type="gramStart"/>
      <w:r>
        <w:t>е</w:t>
      </w:r>
      <w:proofErr w:type="spellEnd"/>
      <w:r>
        <w:t>-</w:t>
      </w:r>
      <w:proofErr w:type="gramEnd"/>
      <w:r>
        <w:t>│   очередь   │    срок     │</w:t>
      </w:r>
    </w:p>
    <w:p>
      <w:pPr>
        <w:pStyle w:val="ConsPlusCell"/>
      </w:pPr>
      <w:proofErr w:type="gramStart"/>
      <w:r>
        <w:t>│                                       │рения│(2005 - 2009,│(2016 - 2018,│</w:t>
      </w:r>
      <w:proofErr w:type="gramEnd"/>
    </w:p>
    <w:p>
      <w:pPr>
        <w:pStyle w:val="ConsPlusCell"/>
      </w:pPr>
      <w:r>
        <w:t>│                                       │     │ 2010 - 2012,│ 2019 - 2021,│</w:t>
      </w:r>
    </w:p>
    <w:p>
      <w:pPr>
        <w:pStyle w:val="ConsPlusCell"/>
      </w:pPr>
      <w:proofErr w:type="gramStart"/>
      <w:r>
        <w:t>│                                       │     │ 2013 - 2015)│ 2022 - 2025)│</w:t>
      </w:r>
      <w:proofErr w:type="gramEnd"/>
    </w:p>
    <w:p>
      <w:pPr>
        <w:pStyle w:val="ConsPlusCell"/>
      </w:pPr>
      <w:r>
        <w:t>├───────────────────────────────────────┼─────┼─────────────┼─────────────┤</w:t>
      </w:r>
    </w:p>
    <w:p>
      <w:pPr>
        <w:pStyle w:val="ConsPlusCell"/>
      </w:pPr>
      <w:r>
        <w:t>│1. Производительность централизованных │ МВт │   424,31    │   450,81    │</w:t>
      </w:r>
    </w:p>
    <w:p>
      <w:pPr>
        <w:pStyle w:val="ConsPlusCell"/>
      </w:pPr>
      <w:r>
        <w:t>│источников теплоснабжения, всего       │     │   -------   │   -------   │</w:t>
      </w:r>
    </w:p>
    <w:p>
      <w:pPr>
        <w:pStyle w:val="ConsPlusCell"/>
      </w:pPr>
      <w:r>
        <w:t>│                                       │     │   425,724   │   457,524   │</w:t>
      </w:r>
    </w:p>
    <w:p>
      <w:pPr>
        <w:pStyle w:val="ConsPlusCell"/>
      </w:pPr>
      <w:r>
        <w:t>├───────────────────────────────────────┼─────┼─────────────┼─────────────┤</w:t>
      </w:r>
    </w:p>
    <w:p>
      <w:pPr>
        <w:pStyle w:val="ConsPlusCell"/>
      </w:pPr>
      <w:r>
        <w:t>│В том числе:                           │ МВт │   387,51    │   400,61    │</w:t>
      </w:r>
    </w:p>
    <w:p>
      <w:pPr>
        <w:pStyle w:val="ConsPlusCell"/>
      </w:pPr>
      <w:r>
        <w:t>│   ТЭЦ                                 │     │   -------   │   -------   │</w:t>
      </w:r>
    </w:p>
    <w:p>
      <w:pPr>
        <w:pStyle w:val="ConsPlusCell"/>
      </w:pPr>
      <w:r>
        <w:t>│                                       │     │   388,924   │   404,824   │</w:t>
      </w:r>
    </w:p>
    <w:p>
      <w:pPr>
        <w:pStyle w:val="ConsPlusCell"/>
      </w:pPr>
      <w:r>
        <w:t>├───────────────────────────────────────┼─────┼─────────────┼─────────────┤</w:t>
      </w:r>
    </w:p>
    <w:p>
      <w:pPr>
        <w:pStyle w:val="ConsPlusCell"/>
      </w:pPr>
      <w:r>
        <w:t>│   Районная котельная N 2              │ МВт │    15,6     │    15,6     │</w:t>
      </w:r>
    </w:p>
    <w:p>
      <w:pPr>
        <w:pStyle w:val="ConsPlusCell"/>
      </w:pPr>
      <w:r>
        <w:t>├───────────────────────────────────────┼─────┼─────────────┼─────────────┤</w:t>
      </w:r>
    </w:p>
    <w:p>
      <w:pPr>
        <w:pStyle w:val="ConsPlusCell"/>
      </w:pPr>
      <w:r>
        <w:t>│   Котельные предприятий               │ МВт │    21,2     │    34,6     │</w:t>
      </w:r>
    </w:p>
    <w:p>
      <w:pPr>
        <w:pStyle w:val="ConsPlusCell"/>
      </w:pPr>
      <w:r>
        <w:t>│                                       │     │             │    ----     │</w:t>
      </w:r>
    </w:p>
    <w:p>
      <w:pPr>
        <w:pStyle w:val="ConsPlusCell"/>
      </w:pPr>
      <w:r>
        <w:t>│                                       │     │             │    37,1     │</w:t>
      </w:r>
    </w:p>
    <w:p>
      <w:pPr>
        <w:pStyle w:val="ConsPlusCell"/>
      </w:pPr>
      <w:r>
        <w:t>├───────────────────────────────────────┼─────┼─────────────┼─────────────┤</w:t>
      </w:r>
    </w:p>
    <w:p>
      <w:pPr>
        <w:pStyle w:val="ConsPlusCell"/>
      </w:pPr>
      <w:r>
        <w:t>│2. Потребление тепла, всего            │ МВт │   424,31    │   450,81    │</w:t>
      </w:r>
    </w:p>
    <w:p>
      <w:pPr>
        <w:pStyle w:val="ConsPlusCell"/>
      </w:pPr>
      <w:r>
        <w:t>│                                       │     │   -------   │   -------   │</w:t>
      </w:r>
    </w:p>
    <w:p>
      <w:pPr>
        <w:pStyle w:val="ConsPlusCell"/>
      </w:pPr>
      <w:r>
        <w:t>│                                       │     │   425,724   │   457,524   │</w:t>
      </w:r>
    </w:p>
    <w:p>
      <w:pPr>
        <w:pStyle w:val="ConsPlusCell"/>
      </w:pPr>
      <w:r>
        <w:t>├───────────────────────────────────────┼─────┼─────────────┼─────────────┤</w:t>
      </w:r>
    </w:p>
    <w:p>
      <w:pPr>
        <w:pStyle w:val="ConsPlusCell"/>
      </w:pPr>
      <w:r>
        <w:t>│В том числе:                           │     │             │             │</w:t>
      </w:r>
    </w:p>
    <w:p>
      <w:pPr>
        <w:pStyle w:val="ConsPlusCell"/>
      </w:pPr>
      <w:r>
        <w:t>├───────────────────────────────────────┼─────┼─────────────┼─────────────┤</w:t>
      </w:r>
    </w:p>
    <w:p>
      <w:pPr>
        <w:pStyle w:val="ConsPlusCell"/>
      </w:pPr>
      <w:r>
        <w:t>│   На коммунально-бытовые нужды        │ МВт │   424,31    │   450,81    │</w:t>
      </w:r>
    </w:p>
    <w:p>
      <w:pPr>
        <w:pStyle w:val="ConsPlusCell"/>
      </w:pPr>
      <w:r>
        <w:t>│                                       │     │   -------   │   -------   │</w:t>
      </w:r>
    </w:p>
    <w:p>
      <w:pPr>
        <w:pStyle w:val="ConsPlusCell"/>
      </w:pPr>
      <w:r>
        <w:t>│                                       │     │   425,724   │   457,524   │</w:t>
      </w:r>
    </w:p>
    <w:p>
      <w:pPr>
        <w:pStyle w:val="ConsPlusCell"/>
      </w:pPr>
      <w:r>
        <w:t>├───────────────────────────────────────┼─────┼─────────────┼─────────────┤</w:t>
      </w:r>
    </w:p>
    <w:p>
      <w:pPr>
        <w:pStyle w:val="ConsPlusCell"/>
      </w:pPr>
      <w:r>
        <w:t>│   На производственные нужды           │ МВт</w:t>
      </w:r>
      <w:proofErr w:type="gramStart"/>
      <w:r>
        <w:t xml:space="preserve"> │      -      │      -      │</w:t>
      </w:r>
      <w:proofErr w:type="gramEnd"/>
    </w:p>
    <w:p>
      <w:pPr>
        <w:pStyle w:val="ConsPlusCell"/>
      </w:pPr>
      <w:r>
        <w:t>├───────────────────────────────────────┼─────┼─────────────┼─────────────┤</w:t>
      </w:r>
    </w:p>
    <w:p>
      <w:pPr>
        <w:pStyle w:val="ConsPlusCell"/>
      </w:pPr>
      <w:r>
        <w:t xml:space="preserve">│3. Протяженность сетей                 │ </w:t>
      </w:r>
      <w:proofErr w:type="gramStart"/>
      <w:r>
        <w:t>км</w:t>
      </w:r>
      <w:proofErr w:type="gramEnd"/>
      <w:r>
        <w:t xml:space="preserve">  │    95,6     │    99,1     │</w:t>
      </w:r>
    </w:p>
    <w:p>
      <w:pPr>
        <w:pStyle w:val="ConsPlusCell"/>
      </w:pPr>
      <w:r>
        <w:t>└───────────────────────────────────────┴─────┴─────────────┴─────────────┘</w:t>
      </w:r>
    </w:p>
    <w:p>
      <w:pPr>
        <w:pStyle w:val="ConsPlusNormal"/>
        <w:ind w:left="540"/>
        <w:jc w:val="both"/>
      </w:pPr>
    </w:p>
    <w:p>
      <w:pPr>
        <w:pStyle w:val="ConsPlusNormal"/>
        <w:ind w:left="540"/>
        <w:jc w:val="both"/>
      </w:pPr>
      <w:r>
        <w:t>9. Система газоснабжения.</w:t>
      </w:r>
    </w:p>
    <w:p>
      <w:pPr>
        <w:pStyle w:val="ConsPlusNormal"/>
        <w:ind w:left="540"/>
        <w:jc w:val="both"/>
      </w:pPr>
      <w:r>
        <w:t>Газоснабжение города осуществляется природным и сжиженным газом.</w:t>
      </w:r>
    </w:p>
    <w:p>
      <w:pPr>
        <w:pStyle w:val="ConsPlusNormal"/>
        <w:ind w:firstLine="540"/>
        <w:jc w:val="both"/>
      </w:pPr>
      <w:r>
        <w:t>Количество газифицированных квартир в городе по состоянию на 01.01.2006 на базе природного газа составило 11076, что составляет 31% от общего количества квартир.</w:t>
      </w:r>
    </w:p>
    <w:p>
      <w:pPr>
        <w:pStyle w:val="ConsPlusNormal"/>
        <w:ind w:left="540"/>
        <w:jc w:val="both"/>
      </w:pPr>
      <w:r>
        <w:t>Протяженность газопроводов высокого давления - 30,238 км.</w:t>
      </w:r>
    </w:p>
    <w:p>
      <w:pPr>
        <w:pStyle w:val="ConsPlusNormal"/>
        <w:ind w:firstLine="540"/>
        <w:jc w:val="both"/>
      </w:pPr>
      <w:r>
        <w:t>Количество газифицированных котельных - 29 (83% от общего количества котельных).</w:t>
      </w:r>
    </w:p>
    <w:p>
      <w:pPr>
        <w:pStyle w:val="ConsPlusNormal"/>
        <w:ind w:firstLine="540"/>
        <w:jc w:val="both"/>
      </w:pPr>
      <w:r>
        <w:t xml:space="preserve">В городе проводятся работы по газификации индивидуальной жилой застройки. Строительство газовых сетей позволит перевести индивидуальную жилую застройку города </w:t>
      </w:r>
      <w:proofErr w:type="gramStart"/>
      <w:r>
        <w:t>с</w:t>
      </w:r>
      <w:proofErr w:type="gramEnd"/>
      <w:r>
        <w:t xml:space="preserve"> сжиженного газа на сетевой. В результате чего сократятся затраты бюджета города на выплату дотаций населению на топливо (дрова, уголь), а для жителей частного сектора снизится стоимость коммунальных услуг.</w:t>
      </w:r>
    </w:p>
    <w:p>
      <w:pPr>
        <w:pStyle w:val="ConsPlusNormal"/>
        <w:ind w:firstLine="540"/>
        <w:jc w:val="both"/>
      </w:pPr>
      <w:r>
        <w:t xml:space="preserve">В соответствии с проектом Генерального плана сохраняются основные направления использования газа, при этом увеличивается доля использования природного газа как энергоносителя для </w:t>
      </w:r>
      <w:proofErr w:type="gramStart"/>
      <w:r>
        <w:t>реконструируемых</w:t>
      </w:r>
      <w:proofErr w:type="gramEnd"/>
      <w:r>
        <w:t xml:space="preserve"> и вновь строящихся теплоисточников, а также как единого энергоносителя (для </w:t>
      </w:r>
      <w:proofErr w:type="spellStart"/>
      <w:r>
        <w:t>пищеприготовления</w:t>
      </w:r>
      <w:proofErr w:type="spellEnd"/>
      <w:r>
        <w:t xml:space="preserve">, отопления и горячего водоснабжения). Проектные решения направлены на постепенную замену сжиженного углеводородного газа на </w:t>
      </w:r>
      <w:proofErr w:type="gramStart"/>
      <w:r>
        <w:t>природный</w:t>
      </w:r>
      <w:proofErr w:type="gramEnd"/>
      <w:r>
        <w:t>.</w:t>
      </w:r>
    </w:p>
    <w:p>
      <w:pPr>
        <w:pStyle w:val="ConsPlusNormal"/>
        <w:ind w:firstLine="540"/>
        <w:jc w:val="both"/>
      </w:pPr>
      <w:r>
        <w:t xml:space="preserve">Осуществление проектных предложений по строительству новых объектов повлечет рост </w:t>
      </w:r>
      <w:proofErr w:type="spellStart"/>
      <w:r>
        <w:t>газопотребления</w:t>
      </w:r>
      <w:proofErr w:type="spellEnd"/>
      <w:r>
        <w:t xml:space="preserve"> города, вызовет необходимость реконструкции всей инфраструктуры газового хозяйства. По принципу построения газораспределительные сети - тупиковые. Для снижения давления предусматриваются шкафные газорегуляторные пункты.</w:t>
      </w:r>
    </w:p>
    <w:p>
      <w:pPr>
        <w:pStyle w:val="ConsPlusNormal"/>
        <w:ind w:firstLine="540"/>
        <w:jc w:val="both"/>
      </w:pPr>
      <w:r>
        <w:t>Для обеспечения надежности газоснабжения города и поддержания качественного уровня жизни населения, объектов энергетики и жилищно-коммунального хозяйства необходимо повышение эффективности энергоснабжения.</w:t>
      </w:r>
    </w:p>
    <w:p>
      <w:pPr>
        <w:pStyle w:val="ConsPlusNormal"/>
        <w:ind w:left="540"/>
        <w:jc w:val="both"/>
      </w:pPr>
      <w:r>
        <w:t>Генеральным планом города Глазова предлагается:</w:t>
      </w:r>
    </w:p>
    <w:p>
      <w:pPr>
        <w:pStyle w:val="ConsPlusNormal"/>
        <w:ind w:firstLine="540"/>
        <w:jc w:val="both"/>
      </w:pPr>
      <w:r>
        <w:t>1) развитие газоснабжения индивидуальной жилой застройки западной части микрорайона "</w:t>
      </w:r>
      <w:proofErr w:type="spellStart"/>
      <w:r>
        <w:t>Сыга</w:t>
      </w:r>
      <w:proofErr w:type="spellEnd"/>
      <w:r>
        <w:t xml:space="preserve">" от межпоселкового газопровода АГРС - </w:t>
      </w:r>
      <w:proofErr w:type="spellStart"/>
      <w:r>
        <w:t>Кожиль</w:t>
      </w:r>
      <w:proofErr w:type="spellEnd"/>
      <w:r>
        <w:t xml:space="preserve"> давлением </w:t>
      </w:r>
      <w:proofErr w:type="gramStart"/>
      <w:r>
        <w:t>Р</w:t>
      </w:r>
      <w:proofErr w:type="gramEnd"/>
      <w:r>
        <w:t xml:space="preserve"> = 1,2 МПа;</w:t>
      </w:r>
    </w:p>
    <w:p>
      <w:pPr>
        <w:pStyle w:val="ConsPlusNormal"/>
        <w:ind w:firstLine="540"/>
        <w:jc w:val="both"/>
      </w:pPr>
      <w:r>
        <w:t>2) осуществление газоснабжения индивидуальной жилой застройки микрорайонов "Левобережье" и "Юг", восточной и южной частей "</w:t>
      </w:r>
      <w:proofErr w:type="spellStart"/>
      <w:r>
        <w:t>Сыги</w:t>
      </w:r>
      <w:proofErr w:type="spellEnd"/>
      <w:r>
        <w:t xml:space="preserve">", многоэтажной жилой застройки на </w:t>
      </w:r>
      <w:proofErr w:type="spellStart"/>
      <w:r>
        <w:t>пищеприготовление</w:t>
      </w:r>
      <w:proofErr w:type="spellEnd"/>
      <w:r>
        <w:t xml:space="preserve"> микрорайона "Юг" от газопровода </w:t>
      </w:r>
      <w:proofErr w:type="gramStart"/>
      <w:r>
        <w:t>Р</w:t>
      </w:r>
      <w:proofErr w:type="gramEnd"/>
      <w:r>
        <w:t xml:space="preserve"> = 0,6 МПа;</w:t>
      </w:r>
    </w:p>
    <w:p>
      <w:pPr>
        <w:pStyle w:val="ConsPlusNormal"/>
        <w:ind w:firstLine="540"/>
        <w:jc w:val="both"/>
      </w:pPr>
      <w:r>
        <w:t xml:space="preserve">3) для повышения надежности газоснабжения г. Глазова предусматривается </w:t>
      </w:r>
      <w:proofErr w:type="spellStart"/>
      <w:r>
        <w:t>закольцовка</w:t>
      </w:r>
      <w:proofErr w:type="spellEnd"/>
      <w:r>
        <w:t xml:space="preserve"> существующей схемы газоснабжения через микрорайон "Западный";</w:t>
      </w:r>
    </w:p>
    <w:p>
      <w:pPr>
        <w:pStyle w:val="ConsPlusNormal"/>
        <w:ind w:firstLine="540"/>
        <w:jc w:val="both"/>
      </w:pPr>
      <w:r>
        <w:t>4) выполнение электрохимической защиты от коррозии всех существующих и вновь строящихся газопроводов, использование газопроводов из полиэтиленовых труб;</w:t>
      </w:r>
    </w:p>
    <w:p>
      <w:pPr>
        <w:pStyle w:val="ConsPlusNormal"/>
        <w:ind w:firstLine="540"/>
        <w:jc w:val="both"/>
      </w:pPr>
      <w:r>
        <w:t>5) поэтапный перевод объектов, потребляющих сжиженный газ, на потребление природного газа;</w:t>
      </w:r>
    </w:p>
    <w:p>
      <w:pPr>
        <w:pStyle w:val="ConsPlusNormal"/>
        <w:ind w:firstLine="540"/>
        <w:jc w:val="both"/>
      </w:pPr>
      <w:r>
        <w:t xml:space="preserve">6) осуществление мероприятий по строительству сетей газоснабжения на территории комплексного освоения в районе д. </w:t>
      </w:r>
      <w:proofErr w:type="spellStart"/>
      <w:r>
        <w:t>Солдырь</w:t>
      </w:r>
      <w:proofErr w:type="spellEnd"/>
      <w:r>
        <w:t>.</w:t>
      </w:r>
    </w:p>
    <w:p>
      <w:pPr>
        <w:pStyle w:val="ConsPlusNormal"/>
      </w:pPr>
    </w:p>
    <w:p>
      <w:pPr>
        <w:pStyle w:val="ConsPlusNormal"/>
        <w:jc w:val="center"/>
      </w:pPr>
      <w:r>
        <w:t>Ориентировочные объемы строительства</w:t>
      </w:r>
    </w:p>
    <w:p>
      <w:pPr>
        <w:pStyle w:val="ConsPlusNormal"/>
        <w:jc w:val="center"/>
      </w:pPr>
      <w:r>
        <w:t>газопроводов на расчетный срок</w:t>
      </w:r>
    </w:p>
    <w:p>
      <w:pPr>
        <w:pStyle w:val="ConsPlusNormal"/>
        <w:ind w:firstLine="540"/>
        <w:jc w:val="both"/>
      </w:pPr>
    </w:p>
    <w:p>
      <w:pPr>
        <w:pStyle w:val="ConsPlusNormal"/>
        <w:jc w:val="right"/>
      </w:pPr>
      <w:r>
        <w:t>Таблица 5</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6480"/>
        <w:gridCol w:w="1320"/>
        <w:gridCol w:w="1440"/>
      </w:tblGrid>
      <w:tr>
        <w:trPr>
          <w:trHeight w:val="240"/>
        </w:trPr>
        <w:tc>
          <w:tcPr>
            <w:tcW w:w="6480" w:type="dxa"/>
          </w:tcPr>
          <w:p>
            <w:pPr>
              <w:pStyle w:val="ConsPlusNonformat"/>
            </w:pPr>
            <w:r>
              <w:t xml:space="preserve">       Строительство сетей высокого давления        </w:t>
            </w:r>
          </w:p>
        </w:tc>
        <w:tc>
          <w:tcPr>
            <w:tcW w:w="1320" w:type="dxa"/>
          </w:tcPr>
          <w:p>
            <w:pPr>
              <w:pStyle w:val="ConsPlusNonformat"/>
            </w:pPr>
            <w:r>
              <w:t xml:space="preserve">   Ед.   </w:t>
            </w:r>
          </w:p>
          <w:p>
            <w:pPr>
              <w:pStyle w:val="ConsPlusNonformat"/>
            </w:pPr>
            <w:r>
              <w:t>измерения</w:t>
            </w:r>
          </w:p>
        </w:tc>
        <w:tc>
          <w:tcPr>
            <w:tcW w:w="1440" w:type="dxa"/>
          </w:tcPr>
          <w:p>
            <w:pPr>
              <w:pStyle w:val="ConsPlusNonformat"/>
            </w:pPr>
            <w:r>
              <w:t>Количество</w:t>
            </w:r>
          </w:p>
        </w:tc>
      </w:tr>
      <w:tr>
        <w:trPr>
          <w:trHeight w:val="240"/>
        </w:trPr>
        <w:tc>
          <w:tcPr>
            <w:tcW w:w="6480" w:type="dxa"/>
            <w:tcBorders>
              <w:top w:val="nil"/>
            </w:tcBorders>
          </w:tcPr>
          <w:p>
            <w:pPr>
              <w:pStyle w:val="ConsPlusNonformat"/>
            </w:pPr>
            <w:proofErr w:type="gramStart"/>
            <w:r>
              <w:t xml:space="preserve">Первая очередь (2005 - 2009, 2010 - 2012, 2013 -    </w:t>
            </w:r>
            <w:proofErr w:type="gramEnd"/>
          </w:p>
          <w:p>
            <w:pPr>
              <w:pStyle w:val="ConsPlusNonformat"/>
            </w:pPr>
            <w:r>
              <w:t xml:space="preserve">2015)                                               </w:t>
            </w:r>
          </w:p>
        </w:tc>
        <w:tc>
          <w:tcPr>
            <w:tcW w:w="1320" w:type="dxa"/>
            <w:tcBorders>
              <w:top w:val="nil"/>
            </w:tcBorders>
          </w:tcPr>
          <w:p>
            <w:pPr>
              <w:pStyle w:val="ConsPlusNonformat"/>
            </w:pPr>
            <w:r>
              <w:t xml:space="preserve">   </w:t>
            </w:r>
            <w:proofErr w:type="gramStart"/>
            <w:r>
              <w:t>км</w:t>
            </w:r>
            <w:proofErr w:type="gramEnd"/>
            <w:r>
              <w:t xml:space="preserve">    </w:t>
            </w:r>
          </w:p>
        </w:tc>
        <w:tc>
          <w:tcPr>
            <w:tcW w:w="1440" w:type="dxa"/>
            <w:tcBorders>
              <w:top w:val="nil"/>
            </w:tcBorders>
          </w:tcPr>
          <w:p>
            <w:pPr>
              <w:pStyle w:val="ConsPlusNonformat"/>
            </w:pPr>
            <w:r>
              <w:t xml:space="preserve">   9,916  </w:t>
            </w:r>
          </w:p>
        </w:tc>
      </w:tr>
      <w:tr>
        <w:trPr>
          <w:trHeight w:val="240"/>
        </w:trPr>
        <w:tc>
          <w:tcPr>
            <w:tcW w:w="6480" w:type="dxa"/>
            <w:tcBorders>
              <w:top w:val="nil"/>
            </w:tcBorders>
          </w:tcPr>
          <w:p>
            <w:pPr>
              <w:pStyle w:val="ConsPlusNonformat"/>
            </w:pPr>
            <w:proofErr w:type="gramStart"/>
            <w:r>
              <w:t xml:space="preserve">Расчетный срок (2016 - 2018, 2019 - 2021, 2022 -    </w:t>
            </w:r>
            <w:proofErr w:type="gramEnd"/>
          </w:p>
          <w:p>
            <w:pPr>
              <w:pStyle w:val="ConsPlusNonformat"/>
            </w:pPr>
            <w:r>
              <w:t xml:space="preserve">2025)                                               </w:t>
            </w:r>
          </w:p>
        </w:tc>
        <w:tc>
          <w:tcPr>
            <w:tcW w:w="1320" w:type="dxa"/>
            <w:tcBorders>
              <w:top w:val="nil"/>
            </w:tcBorders>
          </w:tcPr>
          <w:p>
            <w:pPr>
              <w:pStyle w:val="ConsPlusNonformat"/>
            </w:pPr>
            <w:r>
              <w:t xml:space="preserve">   </w:t>
            </w:r>
            <w:proofErr w:type="gramStart"/>
            <w:r>
              <w:t>км</w:t>
            </w:r>
            <w:proofErr w:type="gramEnd"/>
            <w:r>
              <w:t xml:space="preserve">    </w:t>
            </w:r>
          </w:p>
        </w:tc>
        <w:tc>
          <w:tcPr>
            <w:tcW w:w="1440" w:type="dxa"/>
            <w:tcBorders>
              <w:top w:val="nil"/>
            </w:tcBorders>
          </w:tcPr>
          <w:p>
            <w:pPr>
              <w:pStyle w:val="ConsPlusNonformat"/>
            </w:pPr>
            <w:r>
              <w:t xml:space="preserve">  16,84   </w:t>
            </w:r>
          </w:p>
        </w:tc>
      </w:tr>
    </w:tbl>
    <w:p>
      <w:pPr>
        <w:pStyle w:val="ConsPlusNormal"/>
        <w:ind w:left="540"/>
        <w:jc w:val="both"/>
      </w:pPr>
    </w:p>
    <w:p>
      <w:pPr>
        <w:pStyle w:val="ConsPlusNormal"/>
        <w:ind w:left="540"/>
        <w:jc w:val="both"/>
      </w:pPr>
      <w:r>
        <w:t>10. Связь.</w:t>
      </w:r>
    </w:p>
    <w:p>
      <w:pPr>
        <w:pStyle w:val="ConsPlusNormal"/>
        <w:ind w:firstLine="540"/>
        <w:jc w:val="both"/>
      </w:pPr>
      <w:r>
        <w:t>Проектом предлагается развитие связи в новых проектируемых жилых районах производить за счет прокладки телефонной канализации и расширения оборудования существующих концентраторов и АТС.</w:t>
      </w:r>
    </w:p>
    <w:p>
      <w:pPr>
        <w:pStyle w:val="ConsPlusNormal"/>
        <w:ind w:firstLine="540"/>
        <w:jc w:val="both"/>
      </w:pPr>
      <w:r>
        <w:t>Для всех проектируемых микрорайонов необходимо выполнить дополнительное расширение кроссового оборудования в точках подключения.</w:t>
      </w:r>
    </w:p>
    <w:p>
      <w:pPr>
        <w:pStyle w:val="ConsPlusNormal"/>
        <w:ind w:left="540"/>
        <w:jc w:val="both"/>
      </w:pPr>
      <w:r>
        <w:t>11. Радиофикация и телевидение.</w:t>
      </w:r>
    </w:p>
    <w:p>
      <w:pPr>
        <w:pStyle w:val="ConsPlusNormal"/>
        <w:ind w:left="540"/>
        <w:jc w:val="both"/>
      </w:pPr>
      <w:r>
        <w:t>Радиовещание.</w:t>
      </w:r>
    </w:p>
    <w:p>
      <w:pPr>
        <w:pStyle w:val="ConsPlusNormal"/>
        <w:ind w:firstLine="540"/>
        <w:jc w:val="both"/>
      </w:pPr>
      <w:r>
        <w:t>На территории города услуги радиотрансляции (местного радиовещания) предоставляет основной оператор связи - ОАО "ВолгаТелеком".</w:t>
      </w:r>
    </w:p>
    <w:p>
      <w:pPr>
        <w:pStyle w:val="ConsPlusNormal"/>
        <w:ind w:firstLine="540"/>
        <w:jc w:val="both"/>
      </w:pPr>
      <w:r>
        <w:t>Основными задачами функционирования системы является создание на базе сети беспроводного вещания оповещения служб ГО и ЧС, использование его при оповещении населения при возникновении ЧС природного и техногенного характера, а также в особый период.</w:t>
      </w:r>
    </w:p>
    <w:p>
      <w:pPr>
        <w:pStyle w:val="ConsPlusNormal"/>
        <w:ind w:left="540"/>
        <w:jc w:val="both"/>
      </w:pPr>
      <w:r>
        <w:t>Телевидение.</w:t>
      </w:r>
    </w:p>
    <w:p>
      <w:pPr>
        <w:pStyle w:val="ConsPlusNormal"/>
        <w:ind w:firstLine="540"/>
        <w:jc w:val="both"/>
      </w:pPr>
      <w:r>
        <w:t>Основной задачей развития телевидения является обеспечение уверенного приема многопрограммного телевещания территории города и создание условий для его нормального функционирования как средства массовой информации.</w:t>
      </w:r>
    </w:p>
    <w:p>
      <w:pPr>
        <w:pStyle w:val="ConsPlusNormal"/>
        <w:ind w:left="540"/>
        <w:jc w:val="both"/>
      </w:pPr>
      <w:r>
        <w:t>12. Инженерная подготовка территории.</w:t>
      </w:r>
    </w:p>
    <w:p>
      <w:pPr>
        <w:pStyle w:val="ConsPlusNormal"/>
        <w:ind w:firstLine="540"/>
        <w:jc w:val="both"/>
      </w:pPr>
      <w:r>
        <w:t>Комплекс мероприятий по инженерной подготовке территории города Глазова, характеризующейся достаточно сложными природными и техногенными условиями, ориентирован на стабилизацию городской среды, инженерную защиту осваиваемой под жилую застройку территории, дальнейшее инженерно-техническое благоустройство (набережные, организация водоотведения поверхностного стока, благоустройство малых рек и пр.).</w:t>
      </w:r>
    </w:p>
    <w:p>
      <w:pPr>
        <w:pStyle w:val="ConsPlusNormal"/>
        <w:ind w:firstLine="540"/>
        <w:jc w:val="both"/>
      </w:pPr>
      <w:r>
        <w:t xml:space="preserve">В соответствии с планировочными решениями Генерального плана, с учетом инженерно-строительных особенностей территории города, требований Водного </w:t>
      </w:r>
      <w:hyperlink r:id="rId28" w:history="1">
        <w:r>
          <w:rPr>
            <w:color w:val="0000FF"/>
          </w:rPr>
          <w:t>кодекса</w:t>
        </w:r>
      </w:hyperlink>
      <w:r>
        <w:t xml:space="preserve"> РФ и иных нормативных документов был предложен следующий комплекс мероприятий по инженерной подготовке:</w:t>
      </w:r>
    </w:p>
    <w:p>
      <w:pPr>
        <w:pStyle w:val="ConsPlusNormal"/>
        <w:ind w:left="540"/>
        <w:jc w:val="both"/>
      </w:pPr>
      <w:r>
        <w:t>1) организация и очистка поверхностного стока;</w:t>
      </w:r>
    </w:p>
    <w:p>
      <w:pPr>
        <w:pStyle w:val="ConsPlusNormal"/>
        <w:ind w:left="540"/>
        <w:jc w:val="both"/>
      </w:pPr>
      <w:r>
        <w:t>2) защита территории от затопления и подтопления;</w:t>
      </w:r>
    </w:p>
    <w:p>
      <w:pPr>
        <w:pStyle w:val="ConsPlusNormal"/>
        <w:ind w:left="540"/>
        <w:jc w:val="both"/>
      </w:pPr>
      <w:r>
        <w:t xml:space="preserve">3) </w:t>
      </w:r>
      <w:proofErr w:type="spellStart"/>
      <w:r>
        <w:t>берегоукрепление</w:t>
      </w:r>
      <w:proofErr w:type="spellEnd"/>
      <w:r>
        <w:t xml:space="preserve"> р. Чепцы;</w:t>
      </w:r>
    </w:p>
    <w:p>
      <w:pPr>
        <w:pStyle w:val="ConsPlusNormal"/>
        <w:ind w:left="540"/>
        <w:jc w:val="both"/>
      </w:pPr>
      <w:r>
        <w:t>4) благоустройство малых городских водотоков.</w:t>
      </w:r>
    </w:p>
    <w:p>
      <w:pPr>
        <w:pStyle w:val="ConsPlusNormal"/>
        <w:ind w:firstLine="540"/>
        <w:jc w:val="both"/>
      </w:pPr>
      <w:r>
        <w:t>Генеральным планом предлагается на расчетный срок Генерального плана города строительство 36,85 км сетей ливневой канализации, из которых 32,12 км - самотечная канализация и 4,72 км - напорная канализация. Также предусматривается строительство 6 станций по перекачке воды, 3 локальных очистных сооружений и 3 комплексных очистных сооружений.</w:t>
      </w:r>
    </w:p>
    <w:p>
      <w:pPr>
        <w:pStyle w:val="ConsPlusNormal"/>
        <w:ind w:firstLine="540"/>
        <w:jc w:val="both"/>
      </w:pPr>
      <w:r>
        <w:t>Первоочередными мероприятиями Генерального плана города по реализации проектных предложений являются:</w:t>
      </w:r>
    </w:p>
    <w:p>
      <w:pPr>
        <w:pStyle w:val="ConsPlusNormal"/>
        <w:ind w:firstLine="540"/>
        <w:jc w:val="both"/>
      </w:pPr>
      <w:r>
        <w:t>1) разработка комплексного проекта водоотведения дождевых стоков с территории города;</w:t>
      </w:r>
    </w:p>
    <w:p>
      <w:pPr>
        <w:pStyle w:val="ConsPlusNormal"/>
        <w:ind w:left="540"/>
        <w:jc w:val="both"/>
      </w:pPr>
      <w:r>
        <w:t>2) реализация намеченных мероприятий на территориях первоочередного освоения.</w:t>
      </w:r>
    </w:p>
    <w:p>
      <w:pPr>
        <w:pStyle w:val="ConsPlusNormal"/>
        <w:ind w:left="540"/>
        <w:jc w:val="both"/>
      </w:pPr>
      <w:r>
        <w:t>13. Защита территории от затопления и подтопления.</w:t>
      </w:r>
    </w:p>
    <w:p>
      <w:pPr>
        <w:pStyle w:val="ConsPlusNormal"/>
        <w:ind w:firstLine="540"/>
        <w:jc w:val="both"/>
      </w:pPr>
      <w:r>
        <w:t>Для защиты территории от затопления паводковыми водами предусматривается ее намыв. Поверхности намыва придается уклон к реке и к ул. Толстого, равный 0,002 и являющийся минимальным для самотечного режима коллекторов ливневой канализации. Средняя высота насыпи - 3,5 м, максимальная в местах понижений рельефа - до 4 м.</w:t>
      </w:r>
    </w:p>
    <w:p>
      <w:pPr>
        <w:pStyle w:val="ConsPlusNormal"/>
        <w:ind w:firstLine="540"/>
        <w:jc w:val="both"/>
      </w:pPr>
      <w:r>
        <w:t>Для обеспечения нормы осушения на указанной территории проектом предусматривается прокладка вдоль набережной дренажно-ливневых коллекторов.</w:t>
      </w:r>
    </w:p>
    <w:p>
      <w:pPr>
        <w:pStyle w:val="ConsPlusNormal"/>
        <w:ind w:firstLine="540"/>
        <w:jc w:val="both"/>
      </w:pPr>
      <w:r>
        <w:t>На затапливаемой территории правого берега р. Чепцы проектом предлагается организовать парковую зону отдыха. Для защиты от затопления парковой зоны предусматривается дамба обвалования.</w:t>
      </w:r>
    </w:p>
    <w:p>
      <w:pPr>
        <w:pStyle w:val="ConsPlusNormal"/>
        <w:ind w:firstLine="540"/>
        <w:jc w:val="both"/>
      </w:pPr>
      <w:r>
        <w:t xml:space="preserve">Во избежание подтопления обвалованной территории, для перехвата грунтового потока, фильтрующегося через тело дамбы, предусматривается прокладка закрытого </w:t>
      </w:r>
      <w:proofErr w:type="spellStart"/>
      <w:r>
        <w:t>придамбового</w:t>
      </w:r>
      <w:proofErr w:type="spellEnd"/>
      <w:r>
        <w:t xml:space="preserve"> дренажа, располагаемого вдоль подошвы низового откоса дамбы.</w:t>
      </w:r>
    </w:p>
    <w:p>
      <w:pPr>
        <w:pStyle w:val="ConsPlusNormal"/>
        <w:ind w:firstLine="540"/>
        <w:jc w:val="both"/>
      </w:pPr>
      <w:r>
        <w:t>Выпуск дренажных и дождевых вод в р. Чепце с обвалованной территории намечается самотеком, а в паводки сток будет аккумулироваться в водоемах, образуемых на территории парковой зоны. В теле дамбы на устьевом участке трубы устраивается шлюз-регулятор.</w:t>
      </w:r>
    </w:p>
    <w:p>
      <w:pPr>
        <w:pStyle w:val="ConsPlusNormal"/>
        <w:ind w:left="540"/>
        <w:jc w:val="both"/>
      </w:pPr>
      <w:r>
        <w:t xml:space="preserve">14. </w:t>
      </w:r>
      <w:proofErr w:type="spellStart"/>
      <w:r>
        <w:t>Берегоукрепление</w:t>
      </w:r>
      <w:proofErr w:type="spellEnd"/>
      <w:r>
        <w:t xml:space="preserve"> реки Чепцы.</w:t>
      </w:r>
    </w:p>
    <w:p>
      <w:pPr>
        <w:pStyle w:val="ConsPlusNormal"/>
        <w:ind w:firstLine="540"/>
        <w:jc w:val="both"/>
      </w:pPr>
      <w:r>
        <w:t>В настоящее время в центральной части города берег реки укреплен, построена прогулочная набережная.</w:t>
      </w:r>
    </w:p>
    <w:p>
      <w:pPr>
        <w:pStyle w:val="ConsPlusNormal"/>
        <w:ind w:firstLine="540"/>
        <w:jc w:val="both"/>
      </w:pPr>
      <w:r>
        <w:t xml:space="preserve">Проектом намечается дальнейшее укрепление левого берега р. Чепцы на протяжении 620 метров. Конструкция укреплений аналогична </w:t>
      </w:r>
      <w:proofErr w:type="gramStart"/>
      <w:r>
        <w:t>существующей</w:t>
      </w:r>
      <w:proofErr w:type="gramEnd"/>
      <w:r>
        <w:t xml:space="preserve">. Проектируемая набережная выполняется в двух уровнях. Нижний уровень представляет собой уголковую стенку из сборных железобетонных элементов на основании из стенки 3,5 м. За задней гранью стенки предусматривается устройство </w:t>
      </w:r>
      <w:proofErr w:type="spellStart"/>
      <w:r>
        <w:t>застенного</w:t>
      </w:r>
      <w:proofErr w:type="spellEnd"/>
      <w:r>
        <w:t xml:space="preserve"> дренажа по принципу обратного фильтра и выпуска дренажных вод в реку. Отметка верха стенки принята равной 138,0 м с установкой железобетонного парапета высотой 1,0 м. На отметке 138,0 м устраивается прогулочная берма шириной 5,0 м. Откос в пределах отметок 138,0 - 141,30 м планируется с заложением 1:3,5 и укреплением посевом трав и кустарников по слою растительного грунта. По берегу вдоль набережной устраивается проезд.</w:t>
      </w:r>
    </w:p>
    <w:p>
      <w:pPr>
        <w:pStyle w:val="ConsPlusNormal"/>
        <w:ind w:left="540"/>
        <w:jc w:val="both"/>
      </w:pPr>
      <w:r>
        <w:t>15. Благоустройство малых городских водотоков.</w:t>
      </w:r>
    </w:p>
    <w:p>
      <w:pPr>
        <w:pStyle w:val="ConsPlusNormal"/>
        <w:ind w:firstLine="540"/>
        <w:jc w:val="both"/>
      </w:pPr>
      <w:r>
        <w:t xml:space="preserve">В западной части города протекает река </w:t>
      </w:r>
      <w:proofErr w:type="spellStart"/>
      <w:r>
        <w:t>Сыга</w:t>
      </w:r>
      <w:proofErr w:type="spellEnd"/>
      <w:r>
        <w:t xml:space="preserve"> с левобережным притоком р. Малая </w:t>
      </w:r>
      <w:proofErr w:type="spellStart"/>
      <w:r>
        <w:t>Сыга</w:t>
      </w:r>
      <w:proofErr w:type="spellEnd"/>
      <w:r>
        <w:t xml:space="preserve">. Проектом предусматривается благоустройство береговых склонов рек, расчистка русел водотоков от водной растительности, ила, озеленение пойменных участков рек в границах застройки. Дно и откосы укрепляются каменной </w:t>
      </w:r>
      <w:proofErr w:type="spellStart"/>
      <w:r>
        <w:t>наброской</w:t>
      </w:r>
      <w:proofErr w:type="spellEnd"/>
      <w:r>
        <w:t xml:space="preserve"> слоем 0,3 м и дырчатыми бетонными плитами в местах активной эрозии.</w:t>
      </w:r>
    </w:p>
    <w:p>
      <w:pPr>
        <w:pStyle w:val="ConsPlusNormal"/>
        <w:ind w:firstLine="540"/>
        <w:jc w:val="both"/>
      </w:pPr>
      <w:r>
        <w:t>Работа по расчистке, углублению русел водотоков повысит их дренирующую способность и благоприятно скажется на осушении прилегающих территорий.</w:t>
      </w:r>
    </w:p>
    <w:p>
      <w:pPr>
        <w:pStyle w:val="ConsPlusNormal"/>
        <w:ind w:firstLine="540"/>
        <w:jc w:val="both"/>
      </w:pPr>
      <w:r>
        <w:t>В верховьях рек, в местах выпусков ливневых стоков через систему локальных очистных сооружений, следует предусмотреть устройство гасителей для предотвращения размывания склонов.</w:t>
      </w:r>
    </w:p>
    <w:p>
      <w:pPr>
        <w:pStyle w:val="ConsPlusNormal"/>
        <w:ind w:firstLine="540"/>
        <w:jc w:val="both"/>
      </w:pPr>
    </w:p>
    <w:p>
      <w:pPr>
        <w:pStyle w:val="ConsPlusNormal"/>
        <w:jc w:val="center"/>
      </w:pPr>
      <w:r>
        <w:t>3.7. Охрана культурного наследия</w:t>
      </w:r>
    </w:p>
    <w:p>
      <w:pPr>
        <w:pStyle w:val="ConsPlusNormal"/>
        <w:ind w:firstLine="540"/>
        <w:jc w:val="both"/>
      </w:pPr>
    </w:p>
    <w:p>
      <w:pPr>
        <w:pStyle w:val="ConsPlusNormal"/>
        <w:ind w:firstLine="540"/>
        <w:jc w:val="both"/>
      </w:pPr>
      <w:r>
        <w:t xml:space="preserve">1. При разработке Генерального плана города Глазова учтены мероприятия по охране объектов культурного наследия города в соответствии с требованиями Федерального </w:t>
      </w:r>
      <w:hyperlink r:id="rId29" w:history="1">
        <w:r>
          <w:rPr>
            <w:color w:val="0000FF"/>
          </w:rPr>
          <w:t>закона</w:t>
        </w:r>
      </w:hyperlink>
      <w:r>
        <w:t xml:space="preserve"> "Об объектах культурного наследия (памятниках истории и культуры) народов Российской Федерации" от 25.06.2002 N 73-ФЗ.</w:t>
      </w:r>
    </w:p>
    <w:p>
      <w:pPr>
        <w:pStyle w:val="ConsPlusNormal"/>
        <w:ind w:firstLine="540"/>
        <w:jc w:val="both"/>
      </w:pPr>
      <w:r>
        <w:t>2. Для сохранения неповторимого своеобразия города Глазова был разработан проект "Зоны охраны объектов культурного наследия", в основе которого лежит подход сохранения исторической среды, а не отдельного памятника, сохранение основных визуальных коридоров и связей, старой планировочной структуры города Глазова. На схеме "Зоны охраны объектов культурного наследия" отражены зоны охраны объектов культурного наследия (объектов, представляющих собой историко-архитектурную ценность и рекомендуемых для постановки на государственную охрану).</w:t>
      </w:r>
    </w:p>
    <w:p>
      <w:pPr>
        <w:pStyle w:val="ConsPlusNormal"/>
        <w:ind w:firstLine="540"/>
        <w:jc w:val="both"/>
      </w:pPr>
      <w:r>
        <w:t>Цель проекта зон охраны - обеспечение охраны объектов культурного наследия, ценных историко-культурных территорий и ландшафтов г. Глазова при проведении работ по реконструкции, застройке и планировке города с помощью градостроительных регламентов, наложенных на территории зон охраны.</w:t>
      </w:r>
    </w:p>
    <w:p>
      <w:pPr>
        <w:pStyle w:val="ConsPlusNormal"/>
        <w:ind w:firstLine="540"/>
        <w:jc w:val="both"/>
      </w:pPr>
      <w:r>
        <w:t>3. В Генеральном плане сформулированы следующие территориальные приоритеты градостроительной политики:</w:t>
      </w:r>
    </w:p>
    <w:p>
      <w:pPr>
        <w:pStyle w:val="ConsPlusNormal"/>
        <w:ind w:firstLine="540"/>
        <w:jc w:val="both"/>
      </w:pPr>
      <w:r>
        <w:t>1) сохранение и воссоздание исторического своеобразия, развитие культурных, общественных и представительских функций центральной исторической части в пределах площади Свободы и прилегающих улиц;</w:t>
      </w:r>
    </w:p>
    <w:p>
      <w:pPr>
        <w:pStyle w:val="ConsPlusNormal"/>
        <w:ind w:firstLine="540"/>
        <w:jc w:val="both"/>
      </w:pPr>
      <w:r>
        <w:t xml:space="preserve">2) сохранение </w:t>
      </w:r>
      <w:proofErr w:type="gramStart"/>
      <w:r>
        <w:t>комплекса исторической застройки периода неоклассицизма второй половины</w:t>
      </w:r>
      <w:proofErr w:type="gramEnd"/>
      <w:r>
        <w:t xml:space="preserve"> XX века - "поселка ЧМЗ", частичная реконструкция 2- и 3-этажной застройки этого комплекса;</w:t>
      </w:r>
    </w:p>
    <w:p>
      <w:pPr>
        <w:pStyle w:val="ConsPlusNormal"/>
        <w:ind w:firstLine="540"/>
        <w:jc w:val="both"/>
      </w:pPr>
      <w:r>
        <w:t>3) осуществление режимов охраны (градостроительных регламентов) должно обеспечить улучшение состояния исторического фонда и увязать текущую градостроительную деятельность с задачами сохранения историко-культурного наследия Глазова. Система градостроительных регламентов направлена на реставрацию исторических построек, сохранение целостных систем планировки, преемственное историческое развитие архитектурной композиции города.</w:t>
      </w:r>
    </w:p>
    <w:p>
      <w:pPr>
        <w:pStyle w:val="ConsPlusNormal"/>
        <w:ind w:firstLine="540"/>
        <w:jc w:val="both"/>
      </w:pPr>
    </w:p>
    <w:p>
      <w:pPr>
        <w:pStyle w:val="ConsPlusNormal"/>
        <w:jc w:val="center"/>
      </w:pPr>
      <w:r>
        <w:t>3.8. Охрана окружающей среды</w:t>
      </w:r>
    </w:p>
    <w:p>
      <w:pPr>
        <w:pStyle w:val="ConsPlusNormal"/>
        <w:ind w:left="540"/>
        <w:jc w:val="both"/>
      </w:pPr>
    </w:p>
    <w:p>
      <w:pPr>
        <w:pStyle w:val="ConsPlusNormal"/>
        <w:ind w:firstLine="540"/>
        <w:jc w:val="both"/>
      </w:pPr>
      <w:r>
        <w:t>1. Основная экологическая стратегия градостроительного развития города Глазова направлена на обеспечение устойчивого и экологически безопасного развития территории,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pPr>
        <w:pStyle w:val="ConsPlusNormal"/>
        <w:ind w:firstLine="540"/>
        <w:jc w:val="both"/>
      </w:pPr>
      <w:r>
        <w:t>2. Градостроительные мероприятия по оптимизации экологической ситуации носят комплексный характер, связаны с установлением экологически обоснованного зонирования территории, с реконструкцией и развитием инженерной инфраструктуры, оптимизацией транспортной инфраструктуры и отображены на "Схеме комплексной оценки территории (проектные предложения)".</w:t>
      </w:r>
    </w:p>
    <w:p>
      <w:pPr>
        <w:pStyle w:val="ConsPlusNormal"/>
        <w:ind w:firstLine="540"/>
        <w:jc w:val="both"/>
      </w:pPr>
      <w:r>
        <w:t>3. Генеральным планом разработаны следующие основные экологически ориентированные планировочные решения:</w:t>
      </w:r>
    </w:p>
    <w:p>
      <w:pPr>
        <w:pStyle w:val="ConsPlusNormal"/>
        <w:ind w:firstLine="540"/>
        <w:jc w:val="both"/>
      </w:pPr>
      <w:r>
        <w:t>1) в сложившихся экологических условиях развитие промышленных районов на период расчетного срока будет происходить в установленных территориальных границах. Предусмотрено упорядочение планировки промышленных районов, комплексное благоустройство промышленных зон, организация и озеленение санитарно-защитных зон, проведение на предприятиях комплекса природоохранных мероприятий, направленных на снижение уровня вредного экологического воздействия;</w:t>
      </w:r>
    </w:p>
    <w:p>
      <w:pPr>
        <w:pStyle w:val="ConsPlusNormal"/>
        <w:ind w:firstLine="540"/>
        <w:jc w:val="both"/>
      </w:pPr>
      <w:r>
        <w:t xml:space="preserve">2) на основании экологических требований в пределах городской черты запрещается размещение "предприятий I - II классов опасности согласно </w:t>
      </w:r>
      <w:hyperlink r:id="rId30" w:history="1">
        <w:r>
          <w:rPr>
            <w:color w:val="0000FF"/>
          </w:rPr>
          <w:t>СанПиН 2.2.1/2.1.1.1200-03</w:t>
        </w:r>
      </w:hyperlink>
      <w:r>
        <w:t>";</w:t>
      </w:r>
    </w:p>
    <w:p>
      <w:pPr>
        <w:pStyle w:val="ConsPlusNormal"/>
        <w:ind w:firstLine="540"/>
        <w:jc w:val="both"/>
      </w:pPr>
      <w:r>
        <w:t>3) предусмотрены резервные территории для организации новых производственно-деловых, коммунально-складских, транспортных, обслуживающих предприятий, а также размещения производств, выводимых из селитебных зон. Основные территориальные резервы выделены в границах Северо-Западного и Южного промышленных районов;</w:t>
      </w:r>
    </w:p>
    <w:p>
      <w:pPr>
        <w:pStyle w:val="ConsPlusNormal"/>
        <w:ind w:firstLine="540"/>
        <w:jc w:val="both"/>
      </w:pPr>
      <w:r>
        <w:t>4) предусмотрен поэтапный вывод жилищного фонда из санитарно-защитных зон. Акцентируется необходимость разработки в городе специальной программы по ответственности предприятий за расселение жилищного фонда из СЗЗ, проведение эффективных мероприятий, направленных на сокращение размеров СЗЗ. В программе должны быть определены этапы и механизмы реализации, объемы и источники финансирования;</w:t>
      </w:r>
    </w:p>
    <w:p>
      <w:pPr>
        <w:pStyle w:val="ConsPlusNormal"/>
        <w:ind w:firstLine="540"/>
        <w:jc w:val="both"/>
      </w:pPr>
      <w:r>
        <w:t xml:space="preserve">5) предложены мероприятия по снижению уровня загрязнения атмосферы от промышленных предприятий (совершенствование технологического оборудования, оснащение источников выбросов </w:t>
      </w:r>
      <w:proofErr w:type="spellStart"/>
      <w:r>
        <w:t>пылегазоочистными</w:t>
      </w:r>
      <w:proofErr w:type="spellEnd"/>
      <w:r>
        <w:t xml:space="preserve"> установками, сокращение объемов выбросов, разработка проектов организации СЗЗ предприятий и пр.);</w:t>
      </w:r>
    </w:p>
    <w:p>
      <w:pPr>
        <w:pStyle w:val="ConsPlusNormal"/>
        <w:ind w:firstLine="540"/>
        <w:jc w:val="both"/>
      </w:pPr>
      <w:proofErr w:type="gramStart"/>
      <w:r>
        <w:t>6) реконструкция и развитие транспортной инфраструктуры, обеспечивающие снижение вредного воздействия автотранспорта на городскую среду (вывод грузового и транзитного движения за пределы селитебных зон, строительство улиц, дублирующих основные магистральные направления, транспортных развязок и пр.);</w:t>
      </w:r>
      <w:proofErr w:type="gramEnd"/>
    </w:p>
    <w:p>
      <w:pPr>
        <w:pStyle w:val="ConsPlusNormal"/>
        <w:ind w:firstLine="540"/>
        <w:jc w:val="both"/>
      </w:pPr>
      <w:r>
        <w:t>7) разработан комплекс мероприятий по охране водных ресурсов, включающий следующие направления:</w:t>
      </w:r>
    </w:p>
    <w:p>
      <w:pPr>
        <w:pStyle w:val="ConsPlusNormal"/>
        <w:ind w:left="540"/>
        <w:jc w:val="both"/>
      </w:pPr>
      <w:r>
        <w:t>а) рациональное использование водных ресурсов;</w:t>
      </w:r>
    </w:p>
    <w:p>
      <w:pPr>
        <w:pStyle w:val="ConsPlusNormal"/>
        <w:ind w:left="540"/>
        <w:jc w:val="both"/>
      </w:pPr>
      <w:r>
        <w:t>б) предотвращение загрязнения водоемов;</w:t>
      </w:r>
    </w:p>
    <w:p>
      <w:pPr>
        <w:pStyle w:val="ConsPlusNormal"/>
        <w:ind w:left="540"/>
        <w:jc w:val="both"/>
      </w:pPr>
      <w:r>
        <w:t>в) восстановление нарушенных режимов малых водоемов;</w:t>
      </w:r>
    </w:p>
    <w:p>
      <w:pPr>
        <w:pStyle w:val="ConsPlusNormal"/>
        <w:ind w:firstLine="540"/>
        <w:jc w:val="both"/>
      </w:pPr>
      <w:r>
        <w:t>г) развитие научно-обоснованной системы мониторинга поверхностных и подземных вод.</w:t>
      </w:r>
    </w:p>
    <w:p>
      <w:pPr>
        <w:pStyle w:val="ConsPlusNormal"/>
        <w:ind w:firstLine="540"/>
        <w:jc w:val="both"/>
      </w:pPr>
      <w:r>
        <w:t xml:space="preserve">4. Проектом предусмотрено развитие и усовершенствование планово-регулярной системы санитарной очистки территории города, нормативное обеспечение сооружениями санитарно-технического назначения, организация полигона ТБО и строительство перегрузочной станции ТБО на территории </w:t>
      </w:r>
      <w:proofErr w:type="spellStart"/>
      <w:r>
        <w:t>Глазовского</w:t>
      </w:r>
      <w:proofErr w:type="spellEnd"/>
      <w:r>
        <w:t xml:space="preserve"> района.</w:t>
      </w:r>
    </w:p>
    <w:p>
      <w:pPr>
        <w:pStyle w:val="ConsPlusNormal"/>
        <w:ind w:firstLine="540"/>
        <w:jc w:val="both"/>
      </w:pPr>
      <w:r>
        <w:t>5. В результате реализации запланированных организационно-технических, планировочных, инженерно-технических мероприятий ожидается снижение уровня загрязнения городских территорий и улучшение условий проживания населения в пределах расчетного срока Генерального плана, в том числе по следующим направлениям:</w:t>
      </w:r>
    </w:p>
    <w:p>
      <w:pPr>
        <w:pStyle w:val="ConsPlusNormal"/>
        <w:ind w:firstLine="540"/>
        <w:jc w:val="both"/>
      </w:pPr>
      <w:r>
        <w:t>1) ликвидация проблемных эколого-градостроительных зон и ситуаций на селитебных территориях (вывод вредных и непрофильных предприятий, снижение площадей СЗЗ, расселение жилищного фонда и вывод объектов социальной инфраструктуры из экологически неблагополучных зон и СЗЗ);</w:t>
      </w:r>
    </w:p>
    <w:p>
      <w:pPr>
        <w:pStyle w:val="ConsPlusNormal"/>
        <w:ind w:firstLine="540"/>
        <w:jc w:val="both"/>
      </w:pPr>
      <w:r>
        <w:t xml:space="preserve">2) организация защитных зеленых зон между промышленными и жилыми территориями, экологическая реабилитация водных объектов города путем уменьшения сброса загрязняющих веществ, реконструкции и строительства очистных сооружений, развития системы ливневой канализации, организации и благоустройства </w:t>
      </w:r>
      <w:proofErr w:type="spellStart"/>
      <w:r>
        <w:t>водоохранных</w:t>
      </w:r>
      <w:proofErr w:type="spellEnd"/>
      <w:r>
        <w:t xml:space="preserve"> зон;</w:t>
      </w:r>
    </w:p>
    <w:p>
      <w:pPr>
        <w:pStyle w:val="ConsPlusNormal"/>
        <w:ind w:firstLine="540"/>
        <w:jc w:val="both"/>
      </w:pPr>
      <w:r>
        <w:t>3) снижение водопотребления, обеспечение населения стандартной питьевой водой, достижение современного уровня инженерного благоустройства жилых территорий, снижение шумового загрязнения селитебных территорий, уменьшение количества населения, проживающего в зонах акустического дискомфорта;</w:t>
      </w:r>
    </w:p>
    <w:p>
      <w:pPr>
        <w:pStyle w:val="ConsPlusNormal"/>
        <w:ind w:firstLine="540"/>
        <w:jc w:val="both"/>
      </w:pPr>
      <w:r>
        <w:t xml:space="preserve">4) защита зданий и сооружений от негативных инженерно-геологических процессов, улучшение состояния атмосферного воздуха селитебных территорий за счет проведения </w:t>
      </w:r>
      <w:proofErr w:type="spellStart"/>
      <w:r>
        <w:t>атмосфероохранных</w:t>
      </w:r>
      <w:proofErr w:type="spellEnd"/>
      <w:r>
        <w:t xml:space="preserve">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города;</w:t>
      </w:r>
    </w:p>
    <w:p>
      <w:pPr>
        <w:pStyle w:val="ConsPlusNormal"/>
        <w:ind w:firstLine="540"/>
        <w:jc w:val="both"/>
      </w:pPr>
      <w:r>
        <w:t>5) создание системы природно-экологического каркаса и обеспечение нормативных требований по озеленению городских территорий, в том числе сохранение городских лесов;</w:t>
      </w:r>
    </w:p>
    <w:p>
      <w:pPr>
        <w:pStyle w:val="ConsPlusNormal"/>
        <w:ind w:left="540"/>
        <w:jc w:val="both"/>
      </w:pPr>
      <w:r>
        <w:t>6) развитие массовых и специализированных видов рекреации, спорта;</w:t>
      </w:r>
    </w:p>
    <w:p>
      <w:pPr>
        <w:pStyle w:val="ConsPlusNormal"/>
        <w:ind w:firstLine="540"/>
        <w:jc w:val="both"/>
      </w:pPr>
      <w:r>
        <w:t>7) организация комплексной системы экологического мониторинга состояния атмосферы, водных ресурсов, почв, зеленых насаждений и т.д.</w:t>
      </w:r>
    </w:p>
    <w:p>
      <w:pPr>
        <w:pStyle w:val="ConsPlusNormal"/>
        <w:ind w:firstLine="540"/>
        <w:jc w:val="both"/>
      </w:pPr>
      <w:r>
        <w:t xml:space="preserve">6. Для улучшения положения </w:t>
      </w:r>
      <w:proofErr w:type="spellStart"/>
      <w:r>
        <w:t>водоохранной</w:t>
      </w:r>
      <w:proofErr w:type="spellEnd"/>
      <w:r>
        <w:t xml:space="preserve"> зоны р. Чепцы Генеральным планом города Глазова предлагается завершить </w:t>
      </w:r>
      <w:proofErr w:type="spellStart"/>
      <w:r>
        <w:t>берегоукрепление</w:t>
      </w:r>
      <w:proofErr w:type="spellEnd"/>
      <w:r>
        <w:t xml:space="preserve"> р. Чепцы с выносом пляжа на правую сторону реки. В настоящее время в центральной части города берег р. Чепцы укреплен, частично построена прогулочная набережная. Проектом намечается дальнейшее укрепление левого берега р. Чепцы практически на всей территории городской застройки. Набережная запроектирована в двух уровнях. По берегу вдоль набережной устраивается проезд. Необходимо также проведение мероприятий по комплексному благоустройству малых городских рек </w:t>
      </w:r>
      <w:proofErr w:type="spellStart"/>
      <w:r>
        <w:t>Сыги</w:t>
      </w:r>
      <w:proofErr w:type="spellEnd"/>
      <w:r>
        <w:t xml:space="preserve"> и Малой </w:t>
      </w:r>
      <w:proofErr w:type="spellStart"/>
      <w:r>
        <w:t>Сыги</w:t>
      </w:r>
      <w:proofErr w:type="spellEnd"/>
      <w:r>
        <w:t>.</w:t>
      </w:r>
    </w:p>
    <w:p>
      <w:pPr>
        <w:pStyle w:val="ConsPlusNormal"/>
        <w:ind w:firstLine="540"/>
        <w:jc w:val="both"/>
      </w:pPr>
      <w:r>
        <w:t>7. Основные охранные мероприятия по предотвращению загрязнения поверхностных вод заключаются в следующем:</w:t>
      </w:r>
    </w:p>
    <w:p>
      <w:pPr>
        <w:pStyle w:val="ConsPlusNormal"/>
        <w:ind w:firstLine="540"/>
        <w:jc w:val="both"/>
      </w:pPr>
      <w:r>
        <w:t>1) строительство ливневых очистных сооружений;</w:t>
      </w:r>
    </w:p>
    <w:p>
      <w:pPr>
        <w:pStyle w:val="ConsPlusNormal"/>
        <w:ind w:firstLine="540"/>
        <w:jc w:val="both"/>
      </w:pPr>
      <w:r>
        <w:t>2) защита территории от затопления и подтопления;</w:t>
      </w:r>
    </w:p>
    <w:p>
      <w:pPr>
        <w:pStyle w:val="ConsPlusNormal"/>
        <w:ind w:firstLine="540"/>
        <w:jc w:val="both"/>
      </w:pPr>
      <w:r>
        <w:t xml:space="preserve">3) </w:t>
      </w:r>
      <w:proofErr w:type="spellStart"/>
      <w:r>
        <w:t>берегоукрепление</w:t>
      </w:r>
      <w:proofErr w:type="spellEnd"/>
      <w:r>
        <w:t xml:space="preserve"> р. Чепцы.</w:t>
      </w:r>
    </w:p>
    <w:p>
      <w:pPr>
        <w:pStyle w:val="ConsPlusNormal"/>
        <w:ind w:firstLine="540"/>
        <w:jc w:val="both"/>
      </w:pPr>
      <w:r>
        <w:t xml:space="preserve">8. Весь комплекс </w:t>
      </w:r>
      <w:proofErr w:type="spellStart"/>
      <w:r>
        <w:t>водоохранных</w:t>
      </w:r>
      <w:proofErr w:type="spellEnd"/>
      <w:r>
        <w:t xml:space="preserve"> мероприятий можно разделить на следующие группы:</w:t>
      </w:r>
    </w:p>
    <w:p>
      <w:pPr>
        <w:pStyle w:val="ConsPlusNormal"/>
        <w:ind w:firstLine="540"/>
        <w:jc w:val="both"/>
      </w:pPr>
      <w:r>
        <w:t>1) технические и технологические мероприятия;</w:t>
      </w:r>
    </w:p>
    <w:p>
      <w:pPr>
        <w:pStyle w:val="ConsPlusNormal"/>
        <w:ind w:firstLine="540"/>
        <w:jc w:val="both"/>
      </w:pPr>
      <w:r>
        <w:t>2) разработка и совершенствование системы экологических ограничений хозяйственной;</w:t>
      </w:r>
    </w:p>
    <w:p>
      <w:pPr>
        <w:pStyle w:val="ConsPlusNormal"/>
        <w:ind w:firstLine="540"/>
        <w:jc w:val="both"/>
      </w:pPr>
      <w:r>
        <w:t>3) деятельности на водосборных площадях;</w:t>
      </w:r>
    </w:p>
    <w:p>
      <w:pPr>
        <w:pStyle w:val="ConsPlusNormal"/>
        <w:ind w:firstLine="540"/>
        <w:jc w:val="both"/>
      </w:pPr>
      <w:r>
        <w:t>4) градостроительные мероприятия.</w:t>
      </w:r>
    </w:p>
    <w:p>
      <w:pPr>
        <w:pStyle w:val="ConsPlusNormal"/>
        <w:ind w:firstLine="540"/>
        <w:jc w:val="both"/>
      </w:pPr>
      <w:r>
        <w:t xml:space="preserve">9. В соответствии с требованиями Водного </w:t>
      </w:r>
      <w:hyperlink r:id="rId31" w:history="1">
        <w:r>
          <w:rPr>
            <w:color w:val="0000FF"/>
          </w:rPr>
          <w:t>кодекса</w:t>
        </w:r>
      </w:hyperlink>
      <w:r>
        <w:t xml:space="preserve"> РФ основными целями проведения </w:t>
      </w:r>
      <w:proofErr w:type="spellStart"/>
      <w:r>
        <w:t>водоохранных</w:t>
      </w:r>
      <w:proofErr w:type="spellEnd"/>
      <w:r>
        <w:t xml:space="preserve"> мероприятий в связи со значительной экологической нагрузкой на водоемы города являются:</w:t>
      </w:r>
    </w:p>
    <w:p>
      <w:pPr>
        <w:pStyle w:val="ConsPlusNormal"/>
        <w:ind w:firstLine="540"/>
        <w:jc w:val="both"/>
      </w:pPr>
      <w:r>
        <w:t>1) обеспечение населения города качественной питьевой водой;</w:t>
      </w:r>
    </w:p>
    <w:p>
      <w:pPr>
        <w:pStyle w:val="ConsPlusNormal"/>
        <w:ind w:firstLine="540"/>
        <w:jc w:val="both"/>
      </w:pPr>
      <w:r>
        <w:t>2) рациональное использование водных ресурсов в условиях их недостаточности;</w:t>
      </w:r>
    </w:p>
    <w:p>
      <w:pPr>
        <w:pStyle w:val="ConsPlusNormal"/>
        <w:ind w:firstLine="540"/>
        <w:jc w:val="both"/>
      </w:pPr>
      <w:r>
        <w:t>3) предотвращение загрязнения водоемов и в первую очередь р. Чепцы как основного источника питьевого водоснабжения;</w:t>
      </w:r>
    </w:p>
    <w:p>
      <w:pPr>
        <w:pStyle w:val="ConsPlusNormal"/>
        <w:ind w:firstLine="540"/>
        <w:jc w:val="both"/>
      </w:pPr>
      <w:r>
        <w:t xml:space="preserve">4) соблюдение специального режима на территориях зон санитарной охраны и в </w:t>
      </w:r>
      <w:proofErr w:type="spellStart"/>
      <w:r>
        <w:t>водоохранных</w:t>
      </w:r>
      <w:proofErr w:type="spellEnd"/>
      <w:r>
        <w:t xml:space="preserve"> зонах рек;</w:t>
      </w:r>
    </w:p>
    <w:p>
      <w:pPr>
        <w:pStyle w:val="ConsPlusNormal"/>
        <w:ind w:firstLine="540"/>
        <w:jc w:val="both"/>
      </w:pPr>
      <w:r>
        <w:t xml:space="preserve">5) действенный </w:t>
      </w:r>
      <w:proofErr w:type="gramStart"/>
      <w:r>
        <w:t>контроль за</w:t>
      </w:r>
      <w:proofErr w:type="gramEnd"/>
      <w:r>
        <w:t xml:space="preserve"> использованием водных ресурсов и их качеством.</w:t>
      </w:r>
    </w:p>
    <w:p>
      <w:pPr>
        <w:pStyle w:val="ConsPlusNormal"/>
        <w:ind w:firstLine="540"/>
        <w:jc w:val="both"/>
      </w:pPr>
      <w:r>
        <w:t>10. Для выполнения обеспечения развития коммунальной инфраструктуры необходимо:</w:t>
      </w:r>
    </w:p>
    <w:p>
      <w:pPr>
        <w:pStyle w:val="ConsPlusNormal"/>
        <w:ind w:firstLine="540"/>
        <w:jc w:val="both"/>
      </w:pPr>
      <w:r>
        <w:t>1) обеспечение эффективного функционирования систем очистки питьевой воды;</w:t>
      </w:r>
    </w:p>
    <w:p>
      <w:pPr>
        <w:pStyle w:val="ConsPlusNormal"/>
        <w:ind w:firstLine="540"/>
        <w:jc w:val="both"/>
      </w:pPr>
      <w:r>
        <w:t xml:space="preserve">2) внедрение нового оборудования, обеспечивающего необходимое качество питьевой воды при реальных видах и уровнях загрязнения </w:t>
      </w:r>
      <w:proofErr w:type="spellStart"/>
      <w:r>
        <w:t>водоисточников</w:t>
      </w:r>
      <w:proofErr w:type="spellEnd"/>
      <w:r>
        <w:t>;</w:t>
      </w:r>
    </w:p>
    <w:p>
      <w:pPr>
        <w:pStyle w:val="ConsPlusNormal"/>
        <w:ind w:firstLine="540"/>
        <w:jc w:val="both"/>
      </w:pPr>
      <w:r>
        <w:t>3) обеспечение технологических процессов подачи воды потребителям с сохранением ее свой</w:t>
      </w:r>
      <w:proofErr w:type="gramStart"/>
      <w:r>
        <w:t>ств пр</w:t>
      </w:r>
      <w:proofErr w:type="gramEnd"/>
      <w:r>
        <w:t>и транспортировании по трубопроводам и хранении в резервуарах;</w:t>
      </w:r>
    </w:p>
    <w:p>
      <w:pPr>
        <w:pStyle w:val="ConsPlusNormal"/>
        <w:ind w:firstLine="540"/>
        <w:jc w:val="both"/>
      </w:pPr>
      <w:r>
        <w:t>4) распределение и регулирование водных ресурсов в соответствии с водохозяйственной обстановкой и с учетом экологических факторов;</w:t>
      </w:r>
    </w:p>
    <w:p>
      <w:pPr>
        <w:pStyle w:val="ConsPlusNormal"/>
        <w:ind w:left="540"/>
        <w:jc w:val="both"/>
      </w:pPr>
      <w:r>
        <w:t>5) защита главных источников и водосборных площадей от загрязнения;</w:t>
      </w:r>
    </w:p>
    <w:p>
      <w:pPr>
        <w:pStyle w:val="ConsPlusNormal"/>
        <w:ind w:firstLine="540"/>
        <w:jc w:val="both"/>
      </w:pPr>
      <w:r>
        <w:t xml:space="preserve">6) предотвращение загрязнения </w:t>
      </w:r>
      <w:proofErr w:type="spellStart"/>
      <w:r>
        <w:t>водоисточников</w:t>
      </w:r>
      <w:proofErr w:type="spellEnd"/>
      <w:r>
        <w:t xml:space="preserve"> отходами производства, неочищенными или недостаточно очищенными стоками;</w:t>
      </w:r>
    </w:p>
    <w:p>
      <w:pPr>
        <w:pStyle w:val="ConsPlusNormal"/>
        <w:ind w:firstLine="540"/>
        <w:jc w:val="both"/>
      </w:pPr>
      <w:r>
        <w:t>7) обеспечение контроля качества питьевой воды по всем нормируемым показателям, оснащение лабораторий необходимыми средствами измерения и оборудования;</w:t>
      </w:r>
    </w:p>
    <w:p>
      <w:pPr>
        <w:pStyle w:val="ConsPlusNormal"/>
        <w:ind w:left="540"/>
        <w:jc w:val="both"/>
      </w:pPr>
      <w:r>
        <w:t>8) ликвидация дефицита по водоснабжению и водоотведению;</w:t>
      </w:r>
    </w:p>
    <w:p>
      <w:pPr>
        <w:pStyle w:val="ConsPlusNormal"/>
        <w:ind w:firstLine="540"/>
        <w:jc w:val="both"/>
      </w:pPr>
      <w:r>
        <w:t>9) повышение устойчивости и надежности обеспечения хозяйственно-питьевой водой населения г. Глазова;</w:t>
      </w:r>
    </w:p>
    <w:p>
      <w:pPr>
        <w:pStyle w:val="ConsPlusNormal"/>
        <w:ind w:firstLine="540"/>
        <w:jc w:val="both"/>
      </w:pPr>
      <w:r>
        <w:t>10) улучшение качества хозяйственно-питьевой воды с одновременным снижением нерациональных затрат на ее производство и транспортировку к потребителю.</w:t>
      </w:r>
    </w:p>
    <w:p>
      <w:pPr>
        <w:pStyle w:val="ConsPlusNormal"/>
        <w:ind w:firstLine="540"/>
        <w:jc w:val="both"/>
      </w:pPr>
      <w:r>
        <w:t>11. Для решения задачи по выполнению мероприятий по повышению надежности, устойчивости, экономичности работы и модернизации объектов водопроводно-канализационного хозяйства необходимы:</w:t>
      </w:r>
    </w:p>
    <w:p>
      <w:pPr>
        <w:pStyle w:val="ConsPlusNormal"/>
        <w:ind w:firstLine="540"/>
        <w:jc w:val="both"/>
      </w:pPr>
      <w:r>
        <w:t>1) восстановление и обновление основных фондов водопроводно-канализационного хозяйства;</w:t>
      </w:r>
    </w:p>
    <w:p>
      <w:pPr>
        <w:pStyle w:val="ConsPlusNormal"/>
        <w:ind w:firstLine="540"/>
        <w:jc w:val="both"/>
      </w:pPr>
      <w:r>
        <w:t xml:space="preserve">2) восстановление систем водоснабжения, находящихся в нерабочем состоянии, и реконструкция систем, подающих воду </w:t>
      </w:r>
      <w:proofErr w:type="spellStart"/>
      <w:r>
        <w:t>непитьевого</w:t>
      </w:r>
      <w:proofErr w:type="spellEnd"/>
      <w:r>
        <w:t xml:space="preserve"> качества;</w:t>
      </w:r>
    </w:p>
    <w:p>
      <w:pPr>
        <w:pStyle w:val="ConsPlusNormal"/>
        <w:ind w:left="540"/>
        <w:jc w:val="both"/>
      </w:pPr>
      <w:r>
        <w:t>3) сокращение аварийности на сетях;</w:t>
      </w:r>
    </w:p>
    <w:p>
      <w:pPr>
        <w:pStyle w:val="ConsPlusNormal"/>
        <w:ind w:left="540"/>
        <w:jc w:val="both"/>
      </w:pPr>
      <w:r>
        <w:t>4) бесперебойность подачи воды потребителю;</w:t>
      </w:r>
    </w:p>
    <w:p>
      <w:pPr>
        <w:pStyle w:val="ConsPlusNormal"/>
        <w:ind w:left="540"/>
        <w:jc w:val="both"/>
      </w:pPr>
      <w:r>
        <w:t xml:space="preserve">5) внедрение мероприятий по </w:t>
      </w:r>
      <w:proofErr w:type="spellStart"/>
      <w:r>
        <w:t>энергоресурсосбережению</w:t>
      </w:r>
      <w:proofErr w:type="spellEnd"/>
      <w:r>
        <w:t>.</w:t>
      </w:r>
    </w:p>
    <w:p>
      <w:pPr>
        <w:pStyle w:val="ConsPlusNormal"/>
        <w:ind w:firstLine="540"/>
        <w:jc w:val="both"/>
      </w:pPr>
      <w:r>
        <w:t xml:space="preserve">12. Рекомендации по рациональному природопользованию </w:t>
      </w:r>
      <w:proofErr w:type="gramStart"/>
      <w:r>
        <w:t>в</w:t>
      </w:r>
      <w:proofErr w:type="gramEnd"/>
      <w:r>
        <w:t xml:space="preserve"> </w:t>
      </w:r>
      <w:proofErr w:type="gramStart"/>
      <w:r>
        <w:t>водоохраной</w:t>
      </w:r>
      <w:proofErr w:type="gramEnd"/>
      <w:r>
        <w:t xml:space="preserve"> зоне р. Чепцы и ее притоков включают:</w:t>
      </w:r>
    </w:p>
    <w:p>
      <w:pPr>
        <w:pStyle w:val="ConsPlusNormal"/>
        <w:ind w:left="540"/>
        <w:jc w:val="both"/>
      </w:pPr>
      <w:r>
        <w:t>1) максимальное сохранение естественного лесного окружения;</w:t>
      </w:r>
    </w:p>
    <w:p>
      <w:pPr>
        <w:pStyle w:val="ConsPlusNormal"/>
        <w:ind w:firstLine="540"/>
        <w:jc w:val="both"/>
      </w:pPr>
      <w:r>
        <w:t>2) приоритетное развитие рекреации на свободных от застройки территориях (парковые зоны, зоны отдыха);</w:t>
      </w:r>
    </w:p>
    <w:p>
      <w:pPr>
        <w:pStyle w:val="ConsPlusNormal"/>
        <w:ind w:left="540"/>
        <w:jc w:val="both"/>
      </w:pPr>
      <w:r>
        <w:t>3) запрещение размещения экологически опасных объектов;</w:t>
      </w:r>
    </w:p>
    <w:p>
      <w:pPr>
        <w:pStyle w:val="ConsPlusNormal"/>
        <w:ind w:firstLine="540"/>
        <w:jc w:val="both"/>
      </w:pPr>
      <w:r>
        <w:t>4) вынос экологически опасных объектов и озеленение освобождающихся территорий;</w:t>
      </w:r>
    </w:p>
    <w:p>
      <w:pPr>
        <w:pStyle w:val="ConsPlusNormal"/>
        <w:ind w:firstLine="540"/>
        <w:jc w:val="both"/>
      </w:pPr>
      <w:r>
        <w:t>5) в селитебной зоне - озеленение, формирование озелененного и благоустроенного ландшафта набережной.</w:t>
      </w:r>
    </w:p>
    <w:p>
      <w:pPr>
        <w:pStyle w:val="ConsPlusNormal"/>
        <w:ind w:firstLine="540"/>
        <w:jc w:val="both"/>
      </w:pPr>
      <w:r>
        <w:t xml:space="preserve">13. Предлагаемые границы </w:t>
      </w:r>
      <w:proofErr w:type="spellStart"/>
      <w:r>
        <w:t>водоохранных</w:t>
      </w:r>
      <w:proofErr w:type="spellEnd"/>
      <w:r>
        <w:t xml:space="preserve"> зон являются предварительными и должны быть уточнены в специальных проектах, разработанных в соответствии с нормативно-методическими документами, утвержденными Министерством природных ресурсов РФ по согласованию со специально уполномоченными государственными органами в области охраны окружающей среды, и утверждены в установленном порядке.</w:t>
      </w:r>
    </w:p>
    <w:p>
      <w:pPr>
        <w:pStyle w:val="ConsPlusNormal"/>
        <w:ind w:firstLine="540"/>
        <w:jc w:val="both"/>
      </w:pPr>
    </w:p>
    <w:p>
      <w:pPr>
        <w:pStyle w:val="ConsPlusNormal"/>
        <w:jc w:val="center"/>
      </w:pPr>
      <w:r>
        <w:t>Раздел 4. ЗАКЛЮЧЕНИЕ</w:t>
      </w:r>
    </w:p>
    <w:p>
      <w:pPr>
        <w:pStyle w:val="ConsPlusNormal"/>
        <w:ind w:left="540"/>
        <w:jc w:val="both"/>
      </w:pPr>
    </w:p>
    <w:p>
      <w:pPr>
        <w:pStyle w:val="ConsPlusNormal"/>
        <w:ind w:firstLine="540"/>
        <w:jc w:val="both"/>
      </w:pPr>
      <w:r>
        <w:t>1. Реализация Генерального плана города Глазова осуществляется на основании "Плана реализации Генерального плана города Глазова", утвержденного постановлением Главы Администрации г. Глазова от 30.10.2008 N 23/206.</w:t>
      </w:r>
    </w:p>
    <w:p>
      <w:pPr>
        <w:pStyle w:val="ConsPlusNormal"/>
        <w:ind w:firstLine="540"/>
        <w:jc w:val="both"/>
      </w:pPr>
      <w:r>
        <w:t>2. Реализация Генерального плана должна проходить при активном взаимодействии Администрации города Глазова, коммунальных служб, предприятий и организаций города, а также населения по вопросам снижения экологического загрязнения, повышения уровня озеленения и благоустройства территории города, по созданию благоприятной и комфортной среды проживания горожан.</w:t>
      </w:r>
    </w:p>
    <w:p>
      <w:pPr>
        <w:pStyle w:val="ConsPlusNormal"/>
        <w:ind w:firstLine="540"/>
        <w:jc w:val="both"/>
      </w:pPr>
      <w:r>
        <w:t>Основной задачей реализации Генерального плана должно стать формирование на территории города современной, развитой социально-экономической системы и благоприятных условий проживания населения.</w:t>
      </w:r>
    </w:p>
    <w:p>
      <w:pPr>
        <w:pStyle w:val="ConsPlusNormal"/>
        <w:ind w:firstLine="540"/>
        <w:jc w:val="both"/>
      </w:pPr>
      <w:r>
        <w:t>3. Рекомендуемые к разработке и утверждению в целях реализации Генерального плана нормативные документы, проекты и программы:</w:t>
      </w:r>
    </w:p>
    <w:p>
      <w:pPr>
        <w:pStyle w:val="ConsPlusNormal"/>
        <w:ind w:firstLine="540"/>
        <w:jc w:val="both"/>
      </w:pPr>
      <w:r>
        <w:t>1) создание и ведение информационной системы обеспечения градостроительной деятельности на территории города Глазова;</w:t>
      </w:r>
    </w:p>
    <w:p>
      <w:pPr>
        <w:pStyle w:val="ConsPlusNormal"/>
        <w:ind w:firstLine="540"/>
        <w:jc w:val="both"/>
      </w:pPr>
      <w:r>
        <w:t>2) проекты планировки территорий отдельных элементов планировочной структуры (кварталов, микрорайонов, иных элементов) города;</w:t>
      </w:r>
    </w:p>
    <w:p>
      <w:pPr>
        <w:pStyle w:val="ConsPlusNormal"/>
        <w:ind w:left="540"/>
        <w:jc w:val="both"/>
      </w:pPr>
      <w:r>
        <w:t>3) комплексная схема развития транспортной инфраструктуры города;</w:t>
      </w:r>
    </w:p>
    <w:p>
      <w:pPr>
        <w:pStyle w:val="ConsPlusNormal"/>
        <w:ind w:firstLine="540"/>
        <w:jc w:val="both"/>
      </w:pPr>
      <w:r>
        <w:t>4) схемы развития инженерной инфраструктуры - схемы водоснабжения, схемы водоотведения, включая схему отвода и очистки дождевых стоков, схемы электроснабжения, схемы теплоснабжения, схемы газоснабжения, схемы санитарной очистки территории города;</w:t>
      </w:r>
    </w:p>
    <w:p>
      <w:pPr>
        <w:pStyle w:val="ConsPlusNormal"/>
        <w:ind w:left="540"/>
        <w:jc w:val="both"/>
      </w:pPr>
      <w:r>
        <w:t>5) комплексная схема озеленения города;</w:t>
      </w:r>
    </w:p>
    <w:p>
      <w:pPr>
        <w:pStyle w:val="ConsPlusNormal"/>
        <w:ind w:left="540"/>
        <w:jc w:val="both"/>
      </w:pPr>
      <w:r>
        <w:t>6) проекты санитарно-защитных зон промышленных узлов и предприятий;</w:t>
      </w:r>
    </w:p>
    <w:p>
      <w:pPr>
        <w:pStyle w:val="ConsPlusNormal"/>
        <w:ind w:firstLine="540"/>
        <w:jc w:val="both"/>
      </w:pPr>
      <w:r>
        <w:t>7) комплексная программа по сокращению выбросов вредных веществ в атмосферу города, по восстановлению и реабилитации малых рек, по выводу (перепрофилированию) экологически вредных и непрофильных предприятий с территорий жилой застройки;</w:t>
      </w:r>
    </w:p>
    <w:p>
      <w:pPr>
        <w:pStyle w:val="ConsPlusNormal"/>
        <w:ind w:firstLine="540"/>
        <w:jc w:val="both"/>
      </w:pPr>
      <w:r>
        <w:t>8) целевые программы по развитию и реконструкции жилищного фонда, нового жилищного строительства, социальной инфраструктуры и т.д.</w:t>
      </w:r>
    </w:p>
    <w:p>
      <w:pPr>
        <w:pStyle w:val="ConsPlusNormal"/>
        <w:ind w:firstLine="540"/>
        <w:jc w:val="both"/>
      </w:pPr>
    </w:p>
    <w:p>
      <w:pPr>
        <w:pStyle w:val="ConsPlusNormal"/>
        <w:jc w:val="center"/>
      </w:pPr>
      <w:r>
        <w:t>Основные технико-экономические показатели города Глазова</w:t>
      </w:r>
    </w:p>
    <w:p>
      <w:pPr>
        <w:pStyle w:val="ConsPlusNormal"/>
        <w:ind w:left="540"/>
        <w:jc w:val="both"/>
      </w:pPr>
    </w:p>
    <w:p>
      <w:pPr>
        <w:pStyle w:val="ConsPlusNormal"/>
        <w:jc w:val="right"/>
      </w:pPr>
      <w:r>
        <w:t>Таблица 6</w:t>
      </w:r>
    </w:p>
    <w:p>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84"/>
        <w:gridCol w:w="1920"/>
        <w:gridCol w:w="672"/>
        <w:gridCol w:w="960"/>
        <w:gridCol w:w="960"/>
        <w:gridCol w:w="960"/>
        <w:gridCol w:w="960"/>
        <w:gridCol w:w="864"/>
        <w:gridCol w:w="1056"/>
      </w:tblGrid>
      <w:tr>
        <w:trPr>
          <w:trHeight w:val="160"/>
        </w:trPr>
        <w:tc>
          <w:tcPr>
            <w:tcW w:w="384" w:type="dxa"/>
            <w:vMerge w:val="restart"/>
          </w:tcPr>
          <w:p>
            <w:pPr>
              <w:pStyle w:val="ConsPlusNonformat"/>
            </w:pPr>
            <w:r>
              <w:rPr>
                <w:sz w:val="16"/>
              </w:rPr>
              <w:t xml:space="preserve">N </w:t>
            </w:r>
          </w:p>
          <w:p>
            <w:pPr>
              <w:pStyle w:val="ConsPlusNonformat"/>
            </w:pPr>
            <w:proofErr w:type="gramStart"/>
            <w:r>
              <w:rPr>
                <w:sz w:val="16"/>
              </w:rPr>
              <w:t>п</w:t>
            </w:r>
            <w:proofErr w:type="gramEnd"/>
            <w:r>
              <w:rPr>
                <w:sz w:val="16"/>
              </w:rPr>
              <w:t>/</w:t>
            </w:r>
          </w:p>
          <w:p>
            <w:pPr>
              <w:pStyle w:val="ConsPlusNonformat"/>
            </w:pPr>
            <w:proofErr w:type="gramStart"/>
            <w:r>
              <w:rPr>
                <w:sz w:val="16"/>
              </w:rPr>
              <w:t>п</w:t>
            </w:r>
            <w:proofErr w:type="gramEnd"/>
            <w:r>
              <w:rPr>
                <w:sz w:val="16"/>
              </w:rPr>
              <w:t xml:space="preserve"> </w:t>
            </w:r>
          </w:p>
        </w:tc>
        <w:tc>
          <w:tcPr>
            <w:tcW w:w="1920" w:type="dxa"/>
            <w:vMerge w:val="restart"/>
          </w:tcPr>
          <w:p>
            <w:pPr>
              <w:pStyle w:val="ConsPlusNonformat"/>
            </w:pPr>
            <w:r>
              <w:rPr>
                <w:sz w:val="16"/>
              </w:rPr>
              <w:t xml:space="preserve">    Показатели    </w:t>
            </w:r>
          </w:p>
        </w:tc>
        <w:tc>
          <w:tcPr>
            <w:tcW w:w="672" w:type="dxa"/>
            <w:vMerge w:val="restart"/>
          </w:tcPr>
          <w:p>
            <w:pPr>
              <w:pStyle w:val="ConsPlusNonformat"/>
            </w:pPr>
            <w:r>
              <w:rPr>
                <w:sz w:val="16"/>
              </w:rPr>
              <w:t xml:space="preserve"> Ед. </w:t>
            </w:r>
          </w:p>
          <w:p>
            <w:pPr>
              <w:pStyle w:val="ConsPlusNonformat"/>
            </w:pPr>
            <w:r>
              <w:rPr>
                <w:sz w:val="16"/>
              </w:rPr>
              <w:t xml:space="preserve">изм. </w:t>
            </w:r>
          </w:p>
        </w:tc>
        <w:tc>
          <w:tcPr>
            <w:tcW w:w="2880" w:type="dxa"/>
            <w:gridSpan w:val="3"/>
          </w:tcPr>
          <w:p>
            <w:pPr>
              <w:pStyle w:val="ConsPlusNonformat"/>
            </w:pPr>
            <w:r>
              <w:rPr>
                <w:sz w:val="16"/>
              </w:rPr>
              <w:t xml:space="preserve">      Первая очередь      </w:t>
            </w:r>
          </w:p>
        </w:tc>
        <w:tc>
          <w:tcPr>
            <w:tcW w:w="2880" w:type="dxa"/>
            <w:gridSpan w:val="3"/>
          </w:tcPr>
          <w:p>
            <w:pPr>
              <w:pStyle w:val="ConsPlusNonformat"/>
            </w:pPr>
            <w:r>
              <w:rPr>
                <w:sz w:val="16"/>
              </w:rPr>
              <w:t xml:space="preserve">      Расчетный срок      </w:t>
            </w:r>
          </w:p>
        </w:tc>
      </w:tr>
      <w:tr>
        <w:tc>
          <w:tcPr>
            <w:tcW w:w="288" w:type="dxa"/>
            <w:vMerge/>
            <w:tcBorders>
              <w:top w:val="nil"/>
            </w:tcBorders>
          </w:tcPr>
          <w:p/>
        </w:tc>
        <w:tc>
          <w:tcPr>
            <w:tcW w:w="1824" w:type="dxa"/>
            <w:vMerge/>
            <w:tcBorders>
              <w:top w:val="nil"/>
            </w:tcBorders>
          </w:tcPr>
          <w:p/>
        </w:tc>
        <w:tc>
          <w:tcPr>
            <w:tcW w:w="576" w:type="dxa"/>
            <w:vMerge/>
            <w:tcBorders>
              <w:top w:val="nil"/>
            </w:tcBorders>
          </w:tcPr>
          <w:p/>
        </w:tc>
        <w:tc>
          <w:tcPr>
            <w:tcW w:w="960" w:type="dxa"/>
            <w:tcBorders>
              <w:top w:val="nil"/>
            </w:tcBorders>
          </w:tcPr>
          <w:p>
            <w:pPr>
              <w:pStyle w:val="ConsPlusNonformat"/>
            </w:pPr>
            <w:r>
              <w:rPr>
                <w:sz w:val="16"/>
              </w:rPr>
              <w:t xml:space="preserve">  2005 -</w:t>
            </w:r>
          </w:p>
          <w:p>
            <w:pPr>
              <w:pStyle w:val="ConsPlusNonformat"/>
            </w:pPr>
            <w:r>
              <w:rPr>
                <w:sz w:val="16"/>
              </w:rPr>
              <w:t xml:space="preserve">  2009  </w:t>
            </w:r>
          </w:p>
        </w:tc>
        <w:tc>
          <w:tcPr>
            <w:tcW w:w="960" w:type="dxa"/>
            <w:tcBorders>
              <w:top w:val="nil"/>
            </w:tcBorders>
          </w:tcPr>
          <w:p>
            <w:pPr>
              <w:pStyle w:val="ConsPlusNonformat"/>
            </w:pPr>
            <w:r>
              <w:rPr>
                <w:sz w:val="16"/>
              </w:rPr>
              <w:t xml:space="preserve"> 2010 - </w:t>
            </w:r>
          </w:p>
          <w:p>
            <w:pPr>
              <w:pStyle w:val="ConsPlusNonformat"/>
            </w:pPr>
            <w:r>
              <w:rPr>
                <w:sz w:val="16"/>
              </w:rPr>
              <w:t xml:space="preserve"> 2012   </w:t>
            </w:r>
          </w:p>
        </w:tc>
        <w:tc>
          <w:tcPr>
            <w:tcW w:w="960" w:type="dxa"/>
            <w:tcBorders>
              <w:top w:val="nil"/>
            </w:tcBorders>
          </w:tcPr>
          <w:p>
            <w:pPr>
              <w:pStyle w:val="ConsPlusNonformat"/>
            </w:pPr>
            <w:r>
              <w:rPr>
                <w:sz w:val="16"/>
              </w:rPr>
              <w:t xml:space="preserve">  2013 -</w:t>
            </w:r>
          </w:p>
          <w:p>
            <w:pPr>
              <w:pStyle w:val="ConsPlusNonformat"/>
            </w:pPr>
            <w:r>
              <w:rPr>
                <w:sz w:val="16"/>
              </w:rPr>
              <w:t xml:space="preserve">  2015  </w:t>
            </w:r>
          </w:p>
        </w:tc>
        <w:tc>
          <w:tcPr>
            <w:tcW w:w="960" w:type="dxa"/>
            <w:tcBorders>
              <w:top w:val="nil"/>
            </w:tcBorders>
          </w:tcPr>
          <w:p>
            <w:pPr>
              <w:pStyle w:val="ConsPlusNonformat"/>
            </w:pPr>
            <w:r>
              <w:rPr>
                <w:sz w:val="16"/>
              </w:rPr>
              <w:t xml:space="preserve"> 2016 - </w:t>
            </w:r>
          </w:p>
          <w:p>
            <w:pPr>
              <w:pStyle w:val="ConsPlusNonformat"/>
            </w:pPr>
            <w:r>
              <w:rPr>
                <w:sz w:val="16"/>
              </w:rPr>
              <w:t xml:space="preserve"> 2018   </w:t>
            </w:r>
          </w:p>
        </w:tc>
        <w:tc>
          <w:tcPr>
            <w:tcW w:w="864" w:type="dxa"/>
            <w:tcBorders>
              <w:top w:val="nil"/>
            </w:tcBorders>
          </w:tcPr>
          <w:p>
            <w:pPr>
              <w:pStyle w:val="ConsPlusNonformat"/>
            </w:pPr>
            <w:r>
              <w:rPr>
                <w:sz w:val="16"/>
              </w:rPr>
              <w:t xml:space="preserve"> 2019 -</w:t>
            </w:r>
          </w:p>
          <w:p>
            <w:pPr>
              <w:pStyle w:val="ConsPlusNonformat"/>
            </w:pPr>
            <w:r>
              <w:rPr>
                <w:sz w:val="16"/>
              </w:rPr>
              <w:t xml:space="preserve"> 2021  </w:t>
            </w:r>
          </w:p>
        </w:tc>
        <w:tc>
          <w:tcPr>
            <w:tcW w:w="1056" w:type="dxa"/>
            <w:tcBorders>
              <w:top w:val="nil"/>
            </w:tcBorders>
          </w:tcPr>
          <w:p>
            <w:pPr>
              <w:pStyle w:val="ConsPlusNonformat"/>
            </w:pPr>
            <w:r>
              <w:rPr>
                <w:sz w:val="16"/>
              </w:rPr>
              <w:t xml:space="preserve">  2022 - </w:t>
            </w:r>
          </w:p>
          <w:p>
            <w:pPr>
              <w:pStyle w:val="ConsPlusNonformat"/>
            </w:pPr>
            <w:r>
              <w:rPr>
                <w:sz w:val="16"/>
              </w:rPr>
              <w:t xml:space="preserve">  2025   </w:t>
            </w:r>
          </w:p>
        </w:tc>
      </w:tr>
      <w:tr>
        <w:trPr>
          <w:trHeight w:val="160"/>
        </w:trPr>
        <w:tc>
          <w:tcPr>
            <w:tcW w:w="384" w:type="dxa"/>
            <w:tcBorders>
              <w:top w:val="nil"/>
            </w:tcBorders>
          </w:tcPr>
          <w:p>
            <w:pPr>
              <w:pStyle w:val="ConsPlusNonformat"/>
            </w:pPr>
            <w:r>
              <w:rPr>
                <w:sz w:val="16"/>
              </w:rPr>
              <w:t xml:space="preserve"> 1</w:t>
            </w:r>
          </w:p>
        </w:tc>
        <w:tc>
          <w:tcPr>
            <w:tcW w:w="1920" w:type="dxa"/>
            <w:tcBorders>
              <w:top w:val="nil"/>
            </w:tcBorders>
          </w:tcPr>
          <w:p>
            <w:pPr>
              <w:pStyle w:val="ConsPlusNonformat"/>
            </w:pPr>
            <w:r>
              <w:rPr>
                <w:sz w:val="16"/>
              </w:rPr>
              <w:t xml:space="preserve">Проектная         </w:t>
            </w:r>
          </w:p>
          <w:p>
            <w:pPr>
              <w:pStyle w:val="ConsPlusNonformat"/>
            </w:pPr>
            <w:r>
              <w:rPr>
                <w:sz w:val="16"/>
              </w:rPr>
              <w:t xml:space="preserve">численность       </w:t>
            </w:r>
          </w:p>
          <w:p>
            <w:pPr>
              <w:pStyle w:val="ConsPlusNonformat"/>
            </w:pPr>
            <w:r>
              <w:rPr>
                <w:sz w:val="16"/>
              </w:rPr>
              <w:t>населения на конец</w:t>
            </w:r>
          </w:p>
          <w:p>
            <w:pPr>
              <w:pStyle w:val="ConsPlusNonformat"/>
            </w:pPr>
            <w:r>
              <w:rPr>
                <w:sz w:val="16"/>
              </w:rPr>
              <w:t>периода реализации</w:t>
            </w:r>
          </w:p>
        </w:tc>
        <w:tc>
          <w:tcPr>
            <w:tcW w:w="672" w:type="dxa"/>
            <w:tcBorders>
              <w:top w:val="nil"/>
            </w:tcBorders>
          </w:tcPr>
          <w:p>
            <w:pPr>
              <w:pStyle w:val="ConsPlusNonformat"/>
            </w:pPr>
            <w:r>
              <w:rPr>
                <w:sz w:val="16"/>
              </w:rPr>
              <w:t xml:space="preserve">тыс. </w:t>
            </w:r>
          </w:p>
          <w:p>
            <w:pPr>
              <w:pStyle w:val="ConsPlusNonformat"/>
            </w:pPr>
            <w:r>
              <w:rPr>
                <w:sz w:val="16"/>
              </w:rPr>
              <w:t xml:space="preserve">чел. </w:t>
            </w:r>
          </w:p>
        </w:tc>
        <w:tc>
          <w:tcPr>
            <w:tcW w:w="960" w:type="dxa"/>
            <w:tcBorders>
              <w:top w:val="nil"/>
            </w:tcBorders>
          </w:tcPr>
          <w:p>
            <w:pPr>
              <w:pStyle w:val="ConsPlusNonformat"/>
            </w:pPr>
            <w:r>
              <w:rPr>
                <w:sz w:val="16"/>
              </w:rPr>
              <w:t xml:space="preserve">   97   </w:t>
            </w:r>
          </w:p>
        </w:tc>
        <w:tc>
          <w:tcPr>
            <w:tcW w:w="960" w:type="dxa"/>
            <w:tcBorders>
              <w:top w:val="nil"/>
            </w:tcBorders>
          </w:tcPr>
          <w:p>
            <w:pPr>
              <w:pStyle w:val="ConsPlusNonformat"/>
            </w:pPr>
            <w:r>
              <w:rPr>
                <w:sz w:val="16"/>
              </w:rPr>
              <w:t xml:space="preserve">   98,5 </w:t>
            </w:r>
          </w:p>
        </w:tc>
        <w:tc>
          <w:tcPr>
            <w:tcW w:w="960" w:type="dxa"/>
            <w:tcBorders>
              <w:top w:val="nil"/>
            </w:tcBorders>
          </w:tcPr>
          <w:p>
            <w:pPr>
              <w:pStyle w:val="ConsPlusNonformat"/>
            </w:pPr>
            <w:r>
              <w:rPr>
                <w:sz w:val="16"/>
              </w:rPr>
              <w:t xml:space="preserve">  100   </w:t>
            </w:r>
          </w:p>
        </w:tc>
        <w:tc>
          <w:tcPr>
            <w:tcW w:w="960" w:type="dxa"/>
            <w:tcBorders>
              <w:top w:val="nil"/>
            </w:tcBorders>
          </w:tcPr>
          <w:p>
            <w:pPr>
              <w:pStyle w:val="ConsPlusNonformat"/>
            </w:pPr>
            <w:r>
              <w:rPr>
                <w:sz w:val="16"/>
              </w:rPr>
              <w:t xml:space="preserve">  100,4 </w:t>
            </w:r>
          </w:p>
        </w:tc>
        <w:tc>
          <w:tcPr>
            <w:tcW w:w="864" w:type="dxa"/>
            <w:tcBorders>
              <w:top w:val="nil"/>
            </w:tcBorders>
          </w:tcPr>
          <w:p>
            <w:pPr>
              <w:pStyle w:val="ConsPlusNonformat"/>
            </w:pPr>
            <w:r>
              <w:rPr>
                <w:sz w:val="16"/>
              </w:rPr>
              <w:t xml:space="preserve">  100,6</w:t>
            </w:r>
          </w:p>
        </w:tc>
        <w:tc>
          <w:tcPr>
            <w:tcW w:w="1056" w:type="dxa"/>
            <w:tcBorders>
              <w:top w:val="nil"/>
            </w:tcBorders>
          </w:tcPr>
          <w:p>
            <w:pPr>
              <w:pStyle w:val="ConsPlusNonformat"/>
            </w:pPr>
            <w:r>
              <w:rPr>
                <w:sz w:val="16"/>
              </w:rPr>
              <w:t xml:space="preserve">   101   </w:t>
            </w:r>
          </w:p>
        </w:tc>
      </w:tr>
      <w:tr>
        <w:trPr>
          <w:trHeight w:val="160"/>
        </w:trPr>
        <w:tc>
          <w:tcPr>
            <w:tcW w:w="384" w:type="dxa"/>
            <w:tcBorders>
              <w:top w:val="nil"/>
            </w:tcBorders>
          </w:tcPr>
          <w:p>
            <w:pPr>
              <w:pStyle w:val="ConsPlusNonformat"/>
            </w:pPr>
            <w:r>
              <w:rPr>
                <w:sz w:val="16"/>
              </w:rPr>
              <w:t xml:space="preserve"> 2</w:t>
            </w:r>
          </w:p>
        </w:tc>
        <w:tc>
          <w:tcPr>
            <w:tcW w:w="1920" w:type="dxa"/>
            <w:tcBorders>
              <w:top w:val="nil"/>
            </w:tcBorders>
          </w:tcPr>
          <w:p>
            <w:pPr>
              <w:pStyle w:val="ConsPlusNonformat"/>
            </w:pPr>
            <w:r>
              <w:rPr>
                <w:sz w:val="16"/>
              </w:rPr>
              <w:t xml:space="preserve">Средняя жилищная  </w:t>
            </w:r>
          </w:p>
          <w:p>
            <w:pPr>
              <w:pStyle w:val="ConsPlusNonformat"/>
            </w:pPr>
            <w:r>
              <w:rPr>
                <w:sz w:val="16"/>
              </w:rPr>
              <w:t xml:space="preserve">обеспеченность    </w:t>
            </w:r>
          </w:p>
          <w:p>
            <w:pPr>
              <w:pStyle w:val="ConsPlusNonformat"/>
            </w:pPr>
            <w:r>
              <w:rPr>
                <w:sz w:val="16"/>
              </w:rPr>
              <w:t xml:space="preserve">на конец периода  </w:t>
            </w:r>
          </w:p>
          <w:p>
            <w:pPr>
              <w:pStyle w:val="ConsPlusNonformat"/>
            </w:pPr>
            <w:r>
              <w:rPr>
                <w:sz w:val="16"/>
              </w:rPr>
              <w:t xml:space="preserve">реализации        </w:t>
            </w:r>
          </w:p>
        </w:tc>
        <w:tc>
          <w:tcPr>
            <w:tcW w:w="672" w:type="dxa"/>
            <w:tcBorders>
              <w:top w:val="nil"/>
            </w:tcBorders>
          </w:tcPr>
          <w:p>
            <w:pPr>
              <w:pStyle w:val="ConsPlusNonformat"/>
            </w:pPr>
            <w:r>
              <w:rPr>
                <w:sz w:val="16"/>
              </w:rPr>
              <w:t>кв. м</w:t>
            </w:r>
          </w:p>
          <w:p>
            <w:pPr>
              <w:pStyle w:val="ConsPlusNonformat"/>
            </w:pPr>
            <w:r>
              <w:rPr>
                <w:sz w:val="16"/>
              </w:rPr>
              <w:t>общей</w:t>
            </w:r>
          </w:p>
          <w:p>
            <w:pPr>
              <w:pStyle w:val="ConsPlusNonformat"/>
            </w:pPr>
            <w:proofErr w:type="spellStart"/>
            <w:r>
              <w:rPr>
                <w:sz w:val="16"/>
              </w:rPr>
              <w:t>пло</w:t>
            </w:r>
            <w:proofErr w:type="spellEnd"/>
            <w:r>
              <w:rPr>
                <w:sz w:val="16"/>
              </w:rPr>
              <w:t xml:space="preserve">- </w:t>
            </w:r>
          </w:p>
          <w:p>
            <w:pPr>
              <w:pStyle w:val="ConsPlusNonformat"/>
            </w:pPr>
            <w:r>
              <w:rPr>
                <w:sz w:val="16"/>
              </w:rPr>
              <w:t xml:space="preserve">щади </w:t>
            </w:r>
          </w:p>
          <w:p>
            <w:pPr>
              <w:pStyle w:val="ConsPlusNonformat"/>
            </w:pPr>
            <w:r>
              <w:rPr>
                <w:sz w:val="16"/>
              </w:rPr>
              <w:t xml:space="preserve">на   </w:t>
            </w:r>
          </w:p>
          <w:p>
            <w:pPr>
              <w:pStyle w:val="ConsPlusNonformat"/>
            </w:pPr>
            <w:r>
              <w:rPr>
                <w:sz w:val="16"/>
              </w:rPr>
              <w:t xml:space="preserve">чел. </w:t>
            </w:r>
          </w:p>
        </w:tc>
        <w:tc>
          <w:tcPr>
            <w:tcW w:w="960" w:type="dxa"/>
            <w:tcBorders>
              <w:top w:val="nil"/>
            </w:tcBorders>
          </w:tcPr>
          <w:p>
            <w:pPr>
              <w:pStyle w:val="ConsPlusNonformat"/>
            </w:pPr>
            <w:r>
              <w:rPr>
                <w:sz w:val="16"/>
              </w:rPr>
              <w:t xml:space="preserve">   19,2 </w:t>
            </w:r>
          </w:p>
        </w:tc>
        <w:tc>
          <w:tcPr>
            <w:tcW w:w="960" w:type="dxa"/>
            <w:tcBorders>
              <w:top w:val="nil"/>
            </w:tcBorders>
          </w:tcPr>
          <w:p>
            <w:pPr>
              <w:pStyle w:val="ConsPlusNonformat"/>
            </w:pPr>
            <w:r>
              <w:rPr>
                <w:sz w:val="16"/>
              </w:rPr>
              <w:t xml:space="preserve">   19,5 </w:t>
            </w:r>
          </w:p>
        </w:tc>
        <w:tc>
          <w:tcPr>
            <w:tcW w:w="960" w:type="dxa"/>
            <w:tcBorders>
              <w:top w:val="nil"/>
            </w:tcBorders>
          </w:tcPr>
          <w:p>
            <w:pPr>
              <w:pStyle w:val="ConsPlusNonformat"/>
            </w:pPr>
            <w:r>
              <w:rPr>
                <w:sz w:val="16"/>
              </w:rPr>
              <w:t xml:space="preserve">   19,9 </w:t>
            </w:r>
          </w:p>
        </w:tc>
        <w:tc>
          <w:tcPr>
            <w:tcW w:w="960" w:type="dxa"/>
            <w:tcBorders>
              <w:top w:val="nil"/>
            </w:tcBorders>
          </w:tcPr>
          <w:p>
            <w:pPr>
              <w:pStyle w:val="ConsPlusNonformat"/>
            </w:pPr>
            <w:r>
              <w:rPr>
                <w:sz w:val="16"/>
              </w:rPr>
              <w:t xml:space="preserve">   20,6 </w:t>
            </w:r>
          </w:p>
        </w:tc>
        <w:tc>
          <w:tcPr>
            <w:tcW w:w="864" w:type="dxa"/>
            <w:tcBorders>
              <w:top w:val="nil"/>
            </w:tcBorders>
          </w:tcPr>
          <w:p>
            <w:pPr>
              <w:pStyle w:val="ConsPlusNonformat"/>
            </w:pPr>
            <w:r>
              <w:rPr>
                <w:sz w:val="16"/>
              </w:rPr>
              <w:t xml:space="preserve">   21,4</w:t>
            </w:r>
          </w:p>
        </w:tc>
        <w:tc>
          <w:tcPr>
            <w:tcW w:w="1056" w:type="dxa"/>
            <w:tcBorders>
              <w:top w:val="nil"/>
            </w:tcBorders>
          </w:tcPr>
          <w:p>
            <w:pPr>
              <w:pStyle w:val="ConsPlusNonformat"/>
            </w:pPr>
            <w:r>
              <w:rPr>
                <w:sz w:val="16"/>
              </w:rPr>
              <w:t xml:space="preserve">    22,0 </w:t>
            </w:r>
          </w:p>
        </w:tc>
      </w:tr>
      <w:tr>
        <w:trPr>
          <w:trHeight w:val="160"/>
        </w:trPr>
        <w:tc>
          <w:tcPr>
            <w:tcW w:w="384" w:type="dxa"/>
            <w:tcBorders>
              <w:top w:val="nil"/>
            </w:tcBorders>
          </w:tcPr>
          <w:p>
            <w:pPr>
              <w:pStyle w:val="ConsPlusNonformat"/>
            </w:pPr>
            <w:r>
              <w:rPr>
                <w:sz w:val="16"/>
              </w:rPr>
              <w:t xml:space="preserve"> 3</w:t>
            </w:r>
          </w:p>
        </w:tc>
        <w:tc>
          <w:tcPr>
            <w:tcW w:w="1920" w:type="dxa"/>
            <w:tcBorders>
              <w:top w:val="nil"/>
            </w:tcBorders>
          </w:tcPr>
          <w:p>
            <w:pPr>
              <w:pStyle w:val="ConsPlusNonformat"/>
            </w:pPr>
            <w:r>
              <w:rPr>
                <w:sz w:val="16"/>
              </w:rPr>
              <w:t>Требуемый жилищный</w:t>
            </w:r>
          </w:p>
          <w:p>
            <w:pPr>
              <w:pStyle w:val="ConsPlusNonformat"/>
            </w:pPr>
            <w:r>
              <w:rPr>
                <w:sz w:val="16"/>
              </w:rPr>
              <w:t xml:space="preserve">фонд на конец     </w:t>
            </w:r>
          </w:p>
          <w:p>
            <w:pPr>
              <w:pStyle w:val="ConsPlusNonformat"/>
            </w:pPr>
            <w:r>
              <w:rPr>
                <w:sz w:val="16"/>
              </w:rPr>
              <w:t>периода реализации</w:t>
            </w:r>
          </w:p>
        </w:tc>
        <w:tc>
          <w:tcPr>
            <w:tcW w:w="672" w:type="dxa"/>
            <w:tcBorders>
              <w:top w:val="nil"/>
            </w:tcBorders>
          </w:tcPr>
          <w:p>
            <w:pPr>
              <w:pStyle w:val="ConsPlusNonformat"/>
            </w:pPr>
            <w:r>
              <w:rPr>
                <w:sz w:val="16"/>
              </w:rPr>
              <w:t xml:space="preserve"> тыс.</w:t>
            </w:r>
          </w:p>
          <w:p>
            <w:pPr>
              <w:pStyle w:val="ConsPlusNonformat"/>
            </w:pPr>
            <w:r>
              <w:rPr>
                <w:sz w:val="16"/>
              </w:rPr>
              <w:t>кв. м</w:t>
            </w:r>
          </w:p>
        </w:tc>
        <w:tc>
          <w:tcPr>
            <w:tcW w:w="960" w:type="dxa"/>
            <w:tcBorders>
              <w:top w:val="nil"/>
            </w:tcBorders>
          </w:tcPr>
          <w:p>
            <w:pPr>
              <w:pStyle w:val="ConsPlusNonformat"/>
            </w:pPr>
            <w:r>
              <w:rPr>
                <w:sz w:val="16"/>
              </w:rPr>
              <w:t xml:space="preserve"> 1860,4 </w:t>
            </w:r>
          </w:p>
        </w:tc>
        <w:tc>
          <w:tcPr>
            <w:tcW w:w="960" w:type="dxa"/>
            <w:tcBorders>
              <w:top w:val="nil"/>
            </w:tcBorders>
          </w:tcPr>
          <w:p>
            <w:pPr>
              <w:pStyle w:val="ConsPlusNonformat"/>
            </w:pPr>
            <w:r>
              <w:rPr>
                <w:sz w:val="16"/>
              </w:rPr>
              <w:t xml:space="preserve"> 1921,2 </w:t>
            </w:r>
          </w:p>
        </w:tc>
        <w:tc>
          <w:tcPr>
            <w:tcW w:w="960" w:type="dxa"/>
            <w:tcBorders>
              <w:top w:val="nil"/>
            </w:tcBorders>
          </w:tcPr>
          <w:p>
            <w:pPr>
              <w:pStyle w:val="ConsPlusNonformat"/>
            </w:pPr>
            <w:r>
              <w:rPr>
                <w:sz w:val="16"/>
              </w:rPr>
              <w:t xml:space="preserve"> 1990   </w:t>
            </w:r>
          </w:p>
        </w:tc>
        <w:tc>
          <w:tcPr>
            <w:tcW w:w="960" w:type="dxa"/>
            <w:tcBorders>
              <w:top w:val="nil"/>
            </w:tcBorders>
          </w:tcPr>
          <w:p>
            <w:pPr>
              <w:pStyle w:val="ConsPlusNonformat"/>
            </w:pPr>
            <w:r>
              <w:rPr>
                <w:sz w:val="16"/>
              </w:rPr>
              <w:t xml:space="preserve"> 2068,2 </w:t>
            </w:r>
          </w:p>
        </w:tc>
        <w:tc>
          <w:tcPr>
            <w:tcW w:w="864" w:type="dxa"/>
            <w:tcBorders>
              <w:top w:val="nil"/>
            </w:tcBorders>
          </w:tcPr>
          <w:p>
            <w:pPr>
              <w:pStyle w:val="ConsPlusNonformat"/>
            </w:pPr>
            <w:r>
              <w:rPr>
                <w:sz w:val="16"/>
              </w:rPr>
              <w:t xml:space="preserve"> 2154  </w:t>
            </w:r>
          </w:p>
        </w:tc>
        <w:tc>
          <w:tcPr>
            <w:tcW w:w="1056" w:type="dxa"/>
            <w:tcBorders>
              <w:top w:val="nil"/>
            </w:tcBorders>
          </w:tcPr>
          <w:p>
            <w:pPr>
              <w:pStyle w:val="ConsPlusNonformat"/>
            </w:pPr>
            <w:r>
              <w:rPr>
                <w:sz w:val="16"/>
              </w:rPr>
              <w:t xml:space="preserve">  2240   </w:t>
            </w:r>
          </w:p>
        </w:tc>
      </w:tr>
      <w:tr>
        <w:trPr>
          <w:trHeight w:val="160"/>
        </w:trPr>
        <w:tc>
          <w:tcPr>
            <w:tcW w:w="384" w:type="dxa"/>
            <w:tcBorders>
              <w:top w:val="nil"/>
            </w:tcBorders>
          </w:tcPr>
          <w:p>
            <w:pPr>
              <w:pStyle w:val="ConsPlusNonformat"/>
            </w:pPr>
            <w:r>
              <w:rPr>
                <w:sz w:val="16"/>
              </w:rPr>
              <w:t xml:space="preserve"> 4</w:t>
            </w:r>
          </w:p>
        </w:tc>
        <w:tc>
          <w:tcPr>
            <w:tcW w:w="1920" w:type="dxa"/>
            <w:tcBorders>
              <w:top w:val="nil"/>
            </w:tcBorders>
          </w:tcPr>
          <w:p>
            <w:pPr>
              <w:pStyle w:val="ConsPlusNonformat"/>
            </w:pPr>
            <w:r>
              <w:rPr>
                <w:sz w:val="16"/>
              </w:rPr>
              <w:t xml:space="preserve">Существующий      </w:t>
            </w:r>
          </w:p>
          <w:p>
            <w:pPr>
              <w:pStyle w:val="ConsPlusNonformat"/>
            </w:pPr>
            <w:proofErr w:type="gramStart"/>
            <w:r>
              <w:rPr>
                <w:sz w:val="16"/>
              </w:rPr>
              <w:t>сохраняемый</w:t>
            </w:r>
            <w:proofErr w:type="gramEnd"/>
            <w:r>
              <w:rPr>
                <w:sz w:val="16"/>
              </w:rPr>
              <w:t xml:space="preserve"> жилой </w:t>
            </w:r>
          </w:p>
          <w:p>
            <w:pPr>
              <w:pStyle w:val="ConsPlusNonformat"/>
            </w:pPr>
            <w:r>
              <w:rPr>
                <w:sz w:val="16"/>
              </w:rPr>
              <w:t xml:space="preserve">фонд на конец     </w:t>
            </w:r>
          </w:p>
          <w:p>
            <w:pPr>
              <w:pStyle w:val="ConsPlusNonformat"/>
            </w:pPr>
            <w:r>
              <w:rPr>
                <w:sz w:val="16"/>
              </w:rPr>
              <w:t>периода реализации</w:t>
            </w:r>
          </w:p>
        </w:tc>
        <w:tc>
          <w:tcPr>
            <w:tcW w:w="672" w:type="dxa"/>
            <w:tcBorders>
              <w:top w:val="nil"/>
            </w:tcBorders>
          </w:tcPr>
          <w:p>
            <w:pPr>
              <w:pStyle w:val="ConsPlusNonformat"/>
            </w:pPr>
            <w:r>
              <w:rPr>
                <w:sz w:val="16"/>
              </w:rPr>
              <w:t xml:space="preserve"> тыс.</w:t>
            </w:r>
          </w:p>
          <w:p>
            <w:pPr>
              <w:pStyle w:val="ConsPlusNonformat"/>
            </w:pPr>
            <w:r>
              <w:rPr>
                <w:sz w:val="16"/>
              </w:rPr>
              <w:t>кв. м</w:t>
            </w:r>
          </w:p>
        </w:tc>
        <w:tc>
          <w:tcPr>
            <w:tcW w:w="960" w:type="dxa"/>
            <w:tcBorders>
              <w:top w:val="nil"/>
            </w:tcBorders>
          </w:tcPr>
          <w:p>
            <w:pPr>
              <w:pStyle w:val="ConsPlusNonformat"/>
            </w:pPr>
            <w:r>
              <w:rPr>
                <w:sz w:val="16"/>
              </w:rPr>
              <w:t xml:space="preserve"> 1814,6 </w:t>
            </w:r>
          </w:p>
        </w:tc>
        <w:tc>
          <w:tcPr>
            <w:tcW w:w="960" w:type="dxa"/>
            <w:tcBorders>
              <w:top w:val="nil"/>
            </w:tcBorders>
          </w:tcPr>
          <w:p>
            <w:pPr>
              <w:pStyle w:val="ConsPlusNonformat"/>
            </w:pPr>
            <w:r>
              <w:rPr>
                <w:sz w:val="16"/>
              </w:rPr>
              <w:t xml:space="preserve"> 1813,3 </w:t>
            </w:r>
          </w:p>
        </w:tc>
        <w:tc>
          <w:tcPr>
            <w:tcW w:w="960" w:type="dxa"/>
            <w:tcBorders>
              <w:top w:val="nil"/>
            </w:tcBorders>
          </w:tcPr>
          <w:p>
            <w:pPr>
              <w:pStyle w:val="ConsPlusNonformat"/>
            </w:pPr>
            <w:r>
              <w:rPr>
                <w:sz w:val="16"/>
              </w:rPr>
              <w:t xml:space="preserve"> 1812,0 </w:t>
            </w:r>
          </w:p>
        </w:tc>
        <w:tc>
          <w:tcPr>
            <w:tcW w:w="960" w:type="dxa"/>
            <w:tcBorders>
              <w:top w:val="nil"/>
            </w:tcBorders>
          </w:tcPr>
          <w:p>
            <w:pPr>
              <w:pStyle w:val="ConsPlusNonformat"/>
            </w:pPr>
            <w:r>
              <w:rPr>
                <w:sz w:val="16"/>
              </w:rPr>
              <w:t xml:space="preserve"> 1793   </w:t>
            </w:r>
          </w:p>
        </w:tc>
        <w:tc>
          <w:tcPr>
            <w:tcW w:w="864" w:type="dxa"/>
            <w:tcBorders>
              <w:top w:val="nil"/>
            </w:tcBorders>
          </w:tcPr>
          <w:p>
            <w:pPr>
              <w:pStyle w:val="ConsPlusNonformat"/>
            </w:pPr>
            <w:r>
              <w:rPr>
                <w:sz w:val="16"/>
              </w:rPr>
              <w:t xml:space="preserve"> 1774  </w:t>
            </w:r>
          </w:p>
        </w:tc>
        <w:tc>
          <w:tcPr>
            <w:tcW w:w="1056" w:type="dxa"/>
            <w:tcBorders>
              <w:top w:val="nil"/>
            </w:tcBorders>
          </w:tcPr>
          <w:p>
            <w:pPr>
              <w:pStyle w:val="ConsPlusNonformat"/>
            </w:pPr>
            <w:r>
              <w:rPr>
                <w:sz w:val="16"/>
              </w:rPr>
              <w:t xml:space="preserve">  1755   </w:t>
            </w:r>
          </w:p>
        </w:tc>
      </w:tr>
      <w:tr>
        <w:trPr>
          <w:trHeight w:val="160"/>
        </w:trPr>
        <w:tc>
          <w:tcPr>
            <w:tcW w:w="384" w:type="dxa"/>
            <w:tcBorders>
              <w:top w:val="nil"/>
            </w:tcBorders>
          </w:tcPr>
          <w:p>
            <w:pPr>
              <w:pStyle w:val="ConsPlusNonformat"/>
            </w:pPr>
            <w:r>
              <w:rPr>
                <w:sz w:val="16"/>
              </w:rPr>
              <w:t xml:space="preserve"> 5</w:t>
            </w:r>
          </w:p>
        </w:tc>
        <w:tc>
          <w:tcPr>
            <w:tcW w:w="1920" w:type="dxa"/>
            <w:tcBorders>
              <w:top w:val="nil"/>
            </w:tcBorders>
          </w:tcPr>
          <w:p>
            <w:pPr>
              <w:pStyle w:val="ConsPlusNonformat"/>
            </w:pPr>
            <w:r>
              <w:rPr>
                <w:sz w:val="16"/>
              </w:rPr>
              <w:t xml:space="preserve">Протяженность     </w:t>
            </w:r>
          </w:p>
          <w:p>
            <w:pPr>
              <w:pStyle w:val="ConsPlusNonformat"/>
            </w:pPr>
            <w:r>
              <w:rPr>
                <w:sz w:val="16"/>
              </w:rPr>
              <w:t>магистральных улиц</w:t>
            </w:r>
          </w:p>
          <w:p>
            <w:pPr>
              <w:pStyle w:val="ConsPlusNonformat"/>
            </w:pPr>
            <w:r>
              <w:rPr>
                <w:sz w:val="16"/>
              </w:rPr>
              <w:t xml:space="preserve">и дорог на конец  </w:t>
            </w:r>
          </w:p>
          <w:p>
            <w:pPr>
              <w:pStyle w:val="ConsPlusNonformat"/>
            </w:pPr>
            <w:r>
              <w:rPr>
                <w:sz w:val="16"/>
              </w:rPr>
              <w:t>периода реализации</w:t>
            </w:r>
          </w:p>
        </w:tc>
        <w:tc>
          <w:tcPr>
            <w:tcW w:w="672" w:type="dxa"/>
            <w:tcBorders>
              <w:top w:val="nil"/>
            </w:tcBorders>
          </w:tcPr>
          <w:p>
            <w:pPr>
              <w:pStyle w:val="ConsPlusNonformat"/>
            </w:pPr>
            <w:r>
              <w:rPr>
                <w:sz w:val="16"/>
              </w:rPr>
              <w:t xml:space="preserve"> </w:t>
            </w:r>
            <w:proofErr w:type="gramStart"/>
            <w:r>
              <w:rPr>
                <w:sz w:val="16"/>
              </w:rPr>
              <w:t>км</w:t>
            </w:r>
            <w:proofErr w:type="gramEnd"/>
            <w:r>
              <w:rPr>
                <w:sz w:val="16"/>
              </w:rPr>
              <w:t xml:space="preserve">  </w:t>
            </w:r>
          </w:p>
        </w:tc>
        <w:tc>
          <w:tcPr>
            <w:tcW w:w="960" w:type="dxa"/>
            <w:tcBorders>
              <w:top w:val="nil"/>
            </w:tcBorders>
          </w:tcPr>
          <w:p>
            <w:pPr>
              <w:pStyle w:val="ConsPlusNonformat"/>
            </w:pPr>
            <w:r>
              <w:rPr>
                <w:sz w:val="16"/>
              </w:rPr>
              <w:t xml:space="preserve">   58   </w:t>
            </w:r>
          </w:p>
        </w:tc>
        <w:tc>
          <w:tcPr>
            <w:tcW w:w="960" w:type="dxa"/>
            <w:tcBorders>
              <w:top w:val="nil"/>
            </w:tcBorders>
          </w:tcPr>
          <w:p>
            <w:pPr>
              <w:pStyle w:val="ConsPlusNonformat"/>
            </w:pPr>
            <w:r>
              <w:rPr>
                <w:sz w:val="16"/>
              </w:rPr>
              <w:t xml:space="preserve">   60   </w:t>
            </w:r>
          </w:p>
        </w:tc>
        <w:tc>
          <w:tcPr>
            <w:tcW w:w="960" w:type="dxa"/>
            <w:tcBorders>
              <w:top w:val="nil"/>
            </w:tcBorders>
          </w:tcPr>
          <w:p>
            <w:pPr>
              <w:pStyle w:val="ConsPlusNonformat"/>
            </w:pPr>
            <w:r>
              <w:rPr>
                <w:sz w:val="16"/>
              </w:rPr>
              <w:t xml:space="preserve">   63,5 </w:t>
            </w:r>
          </w:p>
        </w:tc>
        <w:tc>
          <w:tcPr>
            <w:tcW w:w="960" w:type="dxa"/>
            <w:tcBorders>
              <w:top w:val="nil"/>
            </w:tcBorders>
          </w:tcPr>
          <w:p>
            <w:pPr>
              <w:pStyle w:val="ConsPlusNonformat"/>
            </w:pPr>
            <w:r>
              <w:rPr>
                <w:sz w:val="16"/>
              </w:rPr>
              <w:t xml:space="preserve">   66   </w:t>
            </w:r>
          </w:p>
        </w:tc>
        <w:tc>
          <w:tcPr>
            <w:tcW w:w="864" w:type="dxa"/>
            <w:tcBorders>
              <w:top w:val="nil"/>
            </w:tcBorders>
          </w:tcPr>
          <w:p>
            <w:pPr>
              <w:pStyle w:val="ConsPlusNonformat"/>
            </w:pPr>
            <w:r>
              <w:rPr>
                <w:sz w:val="16"/>
              </w:rPr>
              <w:t xml:space="preserve">   68  </w:t>
            </w:r>
          </w:p>
        </w:tc>
        <w:tc>
          <w:tcPr>
            <w:tcW w:w="1056" w:type="dxa"/>
            <w:tcBorders>
              <w:top w:val="nil"/>
            </w:tcBorders>
          </w:tcPr>
          <w:p>
            <w:pPr>
              <w:pStyle w:val="ConsPlusNonformat"/>
            </w:pPr>
            <w:r>
              <w:rPr>
                <w:sz w:val="16"/>
              </w:rPr>
              <w:t xml:space="preserve">    72,5 </w:t>
            </w:r>
          </w:p>
        </w:tc>
      </w:tr>
      <w:tr>
        <w:trPr>
          <w:trHeight w:val="160"/>
        </w:trPr>
        <w:tc>
          <w:tcPr>
            <w:tcW w:w="384" w:type="dxa"/>
            <w:tcBorders>
              <w:top w:val="nil"/>
            </w:tcBorders>
          </w:tcPr>
          <w:p>
            <w:pPr>
              <w:pStyle w:val="ConsPlusNonformat"/>
            </w:pPr>
            <w:r>
              <w:rPr>
                <w:sz w:val="16"/>
              </w:rPr>
              <w:t xml:space="preserve"> 6</w:t>
            </w:r>
          </w:p>
        </w:tc>
        <w:tc>
          <w:tcPr>
            <w:tcW w:w="1920" w:type="dxa"/>
            <w:tcBorders>
              <w:top w:val="nil"/>
            </w:tcBorders>
          </w:tcPr>
          <w:p>
            <w:pPr>
              <w:pStyle w:val="ConsPlusNonformat"/>
            </w:pPr>
            <w:r>
              <w:rPr>
                <w:sz w:val="16"/>
              </w:rPr>
              <w:t>Количество мостов,</w:t>
            </w:r>
          </w:p>
          <w:p>
            <w:pPr>
              <w:pStyle w:val="ConsPlusNonformat"/>
            </w:pPr>
            <w:r>
              <w:rPr>
                <w:sz w:val="16"/>
              </w:rPr>
              <w:t xml:space="preserve">путепроводов,     </w:t>
            </w:r>
          </w:p>
          <w:p>
            <w:pPr>
              <w:pStyle w:val="ConsPlusNonformat"/>
            </w:pPr>
            <w:r>
              <w:rPr>
                <w:sz w:val="16"/>
              </w:rPr>
              <w:t xml:space="preserve">транспортных      </w:t>
            </w:r>
          </w:p>
          <w:p>
            <w:pPr>
              <w:pStyle w:val="ConsPlusNonformat"/>
            </w:pPr>
            <w:r>
              <w:rPr>
                <w:sz w:val="16"/>
              </w:rPr>
              <w:t xml:space="preserve">развязок </w:t>
            </w:r>
            <w:proofErr w:type="gramStart"/>
            <w:r>
              <w:rPr>
                <w:sz w:val="16"/>
              </w:rPr>
              <w:t>в</w:t>
            </w:r>
            <w:proofErr w:type="gramEnd"/>
            <w:r>
              <w:rPr>
                <w:sz w:val="16"/>
              </w:rPr>
              <w:t xml:space="preserve"> разных </w:t>
            </w:r>
          </w:p>
          <w:p>
            <w:pPr>
              <w:pStyle w:val="ConsPlusNonformat"/>
            </w:pPr>
            <w:proofErr w:type="gramStart"/>
            <w:r>
              <w:rPr>
                <w:sz w:val="16"/>
              </w:rPr>
              <w:t>уровнях</w:t>
            </w:r>
            <w:proofErr w:type="gramEnd"/>
            <w:r>
              <w:rPr>
                <w:sz w:val="16"/>
              </w:rPr>
              <w:t xml:space="preserve">           </w:t>
            </w:r>
          </w:p>
        </w:tc>
        <w:tc>
          <w:tcPr>
            <w:tcW w:w="672" w:type="dxa"/>
            <w:tcBorders>
              <w:top w:val="nil"/>
            </w:tcBorders>
          </w:tcPr>
          <w:p>
            <w:pPr>
              <w:pStyle w:val="ConsPlusNonformat"/>
            </w:pPr>
            <w:r>
              <w:rPr>
                <w:sz w:val="16"/>
              </w:rPr>
              <w:t xml:space="preserve"> шт. </w:t>
            </w:r>
          </w:p>
        </w:tc>
        <w:tc>
          <w:tcPr>
            <w:tcW w:w="960" w:type="dxa"/>
            <w:tcBorders>
              <w:top w:val="nil"/>
            </w:tcBorders>
          </w:tcPr>
          <w:p>
            <w:pPr>
              <w:pStyle w:val="ConsPlusNonformat"/>
            </w:pPr>
            <w:r>
              <w:rPr>
                <w:sz w:val="16"/>
              </w:rPr>
              <w:t xml:space="preserve">   11   </w:t>
            </w:r>
          </w:p>
        </w:tc>
        <w:tc>
          <w:tcPr>
            <w:tcW w:w="960" w:type="dxa"/>
            <w:tcBorders>
              <w:top w:val="nil"/>
            </w:tcBorders>
          </w:tcPr>
          <w:p>
            <w:pPr>
              <w:pStyle w:val="ConsPlusNonformat"/>
            </w:pPr>
            <w:r>
              <w:rPr>
                <w:sz w:val="16"/>
              </w:rPr>
              <w:t xml:space="preserve">   11   </w:t>
            </w:r>
          </w:p>
        </w:tc>
        <w:tc>
          <w:tcPr>
            <w:tcW w:w="960" w:type="dxa"/>
            <w:tcBorders>
              <w:top w:val="nil"/>
            </w:tcBorders>
          </w:tcPr>
          <w:p>
            <w:pPr>
              <w:pStyle w:val="ConsPlusNonformat"/>
            </w:pPr>
            <w:r>
              <w:rPr>
                <w:sz w:val="16"/>
              </w:rPr>
              <w:t xml:space="preserve">   13   </w:t>
            </w:r>
          </w:p>
        </w:tc>
        <w:tc>
          <w:tcPr>
            <w:tcW w:w="960" w:type="dxa"/>
            <w:tcBorders>
              <w:top w:val="nil"/>
            </w:tcBorders>
          </w:tcPr>
          <w:p>
            <w:pPr>
              <w:pStyle w:val="ConsPlusNonformat"/>
            </w:pPr>
            <w:r>
              <w:rPr>
                <w:sz w:val="16"/>
              </w:rPr>
              <w:t xml:space="preserve">   15   </w:t>
            </w:r>
          </w:p>
        </w:tc>
        <w:tc>
          <w:tcPr>
            <w:tcW w:w="864" w:type="dxa"/>
            <w:tcBorders>
              <w:top w:val="nil"/>
            </w:tcBorders>
          </w:tcPr>
          <w:p>
            <w:pPr>
              <w:pStyle w:val="ConsPlusNonformat"/>
            </w:pPr>
            <w:r>
              <w:rPr>
                <w:sz w:val="16"/>
              </w:rPr>
              <w:t xml:space="preserve">   17  </w:t>
            </w:r>
          </w:p>
        </w:tc>
        <w:tc>
          <w:tcPr>
            <w:tcW w:w="1056" w:type="dxa"/>
            <w:tcBorders>
              <w:top w:val="nil"/>
            </w:tcBorders>
          </w:tcPr>
          <w:p>
            <w:pPr>
              <w:pStyle w:val="ConsPlusNonformat"/>
            </w:pPr>
            <w:r>
              <w:rPr>
                <w:sz w:val="16"/>
              </w:rPr>
              <w:t xml:space="preserve">    18   </w:t>
            </w:r>
          </w:p>
        </w:tc>
      </w:tr>
      <w:tr>
        <w:trPr>
          <w:trHeight w:val="160"/>
        </w:trPr>
        <w:tc>
          <w:tcPr>
            <w:tcW w:w="384" w:type="dxa"/>
            <w:vMerge w:val="restart"/>
            <w:tcBorders>
              <w:top w:val="nil"/>
            </w:tcBorders>
          </w:tcPr>
          <w:p>
            <w:pPr>
              <w:pStyle w:val="ConsPlusNonformat"/>
            </w:pPr>
            <w:r>
              <w:rPr>
                <w:sz w:val="16"/>
              </w:rPr>
              <w:t xml:space="preserve"> 7</w:t>
            </w:r>
          </w:p>
        </w:tc>
        <w:tc>
          <w:tcPr>
            <w:tcW w:w="1920" w:type="dxa"/>
            <w:tcBorders>
              <w:top w:val="nil"/>
            </w:tcBorders>
          </w:tcPr>
          <w:p>
            <w:pPr>
              <w:pStyle w:val="ConsPlusNonformat"/>
            </w:pPr>
            <w:r>
              <w:rPr>
                <w:sz w:val="16"/>
              </w:rPr>
              <w:t xml:space="preserve">Водоснабжение     </w:t>
            </w:r>
          </w:p>
        </w:tc>
        <w:tc>
          <w:tcPr>
            <w:tcW w:w="672" w:type="dxa"/>
            <w:tcBorders>
              <w:top w:val="nil"/>
            </w:tcBorders>
          </w:tcPr>
          <w:p>
            <w:pPr>
              <w:pStyle w:val="ConsPlusNonformat"/>
            </w:pPr>
            <w:r>
              <w:rPr>
                <w:sz w:val="16"/>
              </w:rPr>
              <w:t xml:space="preserve"> м3/ </w:t>
            </w:r>
          </w:p>
          <w:p>
            <w:pPr>
              <w:pStyle w:val="ConsPlusNonformat"/>
            </w:pPr>
            <w:r>
              <w:rPr>
                <w:sz w:val="16"/>
              </w:rPr>
              <w:t xml:space="preserve"> </w:t>
            </w:r>
            <w:proofErr w:type="spellStart"/>
            <w:r>
              <w:rPr>
                <w:sz w:val="16"/>
              </w:rPr>
              <w:t>сут</w:t>
            </w:r>
            <w:proofErr w:type="spellEnd"/>
            <w:r>
              <w:rPr>
                <w:sz w:val="16"/>
              </w:rPr>
              <w:t>.</w:t>
            </w:r>
          </w:p>
        </w:tc>
        <w:tc>
          <w:tcPr>
            <w:tcW w:w="960" w:type="dxa"/>
            <w:tcBorders>
              <w:top w:val="nil"/>
            </w:tcBorders>
          </w:tcPr>
          <w:p>
            <w:pPr>
              <w:pStyle w:val="ConsPlusNonformat"/>
            </w:pPr>
            <w:r>
              <w:rPr>
                <w:sz w:val="16"/>
              </w:rPr>
              <w:t xml:space="preserve">65030,9 </w:t>
            </w:r>
          </w:p>
        </w:tc>
        <w:tc>
          <w:tcPr>
            <w:tcW w:w="960" w:type="dxa"/>
            <w:tcBorders>
              <w:top w:val="nil"/>
            </w:tcBorders>
          </w:tcPr>
          <w:p>
            <w:pPr>
              <w:pStyle w:val="ConsPlusNonformat"/>
            </w:pPr>
            <w:r>
              <w:rPr>
                <w:sz w:val="16"/>
              </w:rPr>
              <w:t xml:space="preserve"> 6600,0 </w:t>
            </w:r>
          </w:p>
        </w:tc>
        <w:tc>
          <w:tcPr>
            <w:tcW w:w="960" w:type="dxa"/>
            <w:tcBorders>
              <w:top w:val="nil"/>
            </w:tcBorders>
          </w:tcPr>
          <w:p>
            <w:pPr>
              <w:pStyle w:val="ConsPlusNonformat"/>
            </w:pPr>
            <w:r>
              <w:rPr>
                <w:sz w:val="16"/>
              </w:rPr>
              <w:t xml:space="preserve">66963,1 </w:t>
            </w:r>
          </w:p>
        </w:tc>
        <w:tc>
          <w:tcPr>
            <w:tcW w:w="960" w:type="dxa"/>
            <w:tcBorders>
              <w:top w:val="nil"/>
            </w:tcBorders>
          </w:tcPr>
          <w:p>
            <w:pPr>
              <w:pStyle w:val="ConsPlusNonformat"/>
            </w:pPr>
            <w:r>
              <w:rPr>
                <w:sz w:val="16"/>
              </w:rPr>
              <w:t xml:space="preserve"> 6670,0 </w:t>
            </w:r>
          </w:p>
        </w:tc>
        <w:tc>
          <w:tcPr>
            <w:tcW w:w="864" w:type="dxa"/>
            <w:tcBorders>
              <w:top w:val="nil"/>
            </w:tcBorders>
          </w:tcPr>
          <w:p>
            <w:pPr>
              <w:pStyle w:val="ConsPlusNonformat"/>
            </w:pPr>
            <w:r>
              <w:rPr>
                <w:sz w:val="16"/>
              </w:rPr>
              <w:t xml:space="preserve"> 6680,0</w:t>
            </w:r>
          </w:p>
        </w:tc>
        <w:tc>
          <w:tcPr>
            <w:tcW w:w="1056" w:type="dxa"/>
            <w:tcBorders>
              <w:top w:val="nil"/>
            </w:tcBorders>
          </w:tcPr>
          <w:p>
            <w:pPr>
              <w:pStyle w:val="ConsPlusNonformat"/>
            </w:pPr>
            <w:r>
              <w:rPr>
                <w:sz w:val="16"/>
              </w:rPr>
              <w:t xml:space="preserve"> 6686,48 </w:t>
            </w:r>
          </w:p>
        </w:tc>
      </w:tr>
      <w:tr>
        <w:tc>
          <w:tcPr>
            <w:tcW w:w="288" w:type="dxa"/>
            <w:vMerge/>
            <w:tcBorders>
              <w:top w:val="nil"/>
            </w:tcBorders>
          </w:tcPr>
          <w:p/>
        </w:tc>
        <w:tc>
          <w:tcPr>
            <w:tcW w:w="1920" w:type="dxa"/>
            <w:tcBorders>
              <w:top w:val="nil"/>
            </w:tcBorders>
          </w:tcPr>
          <w:p>
            <w:pPr>
              <w:pStyle w:val="ConsPlusNonformat"/>
            </w:pPr>
            <w:r>
              <w:rPr>
                <w:sz w:val="16"/>
              </w:rPr>
              <w:t xml:space="preserve">Протяженность     </w:t>
            </w:r>
          </w:p>
          <w:p>
            <w:pPr>
              <w:pStyle w:val="ConsPlusNonformat"/>
            </w:pPr>
            <w:r>
              <w:rPr>
                <w:sz w:val="16"/>
              </w:rPr>
              <w:t xml:space="preserve">сетей, всего      </w:t>
            </w:r>
          </w:p>
        </w:tc>
        <w:tc>
          <w:tcPr>
            <w:tcW w:w="672" w:type="dxa"/>
            <w:tcBorders>
              <w:top w:val="nil"/>
            </w:tcBorders>
          </w:tcPr>
          <w:p>
            <w:pPr>
              <w:pStyle w:val="ConsPlusNonformat"/>
            </w:pPr>
            <w:r>
              <w:rPr>
                <w:sz w:val="16"/>
              </w:rPr>
              <w:t xml:space="preserve"> </w:t>
            </w:r>
            <w:proofErr w:type="gramStart"/>
            <w:r>
              <w:rPr>
                <w:sz w:val="16"/>
              </w:rPr>
              <w:t>км</w:t>
            </w:r>
            <w:proofErr w:type="gramEnd"/>
            <w:r>
              <w:rPr>
                <w:sz w:val="16"/>
              </w:rPr>
              <w:t xml:space="preserve">  </w:t>
            </w:r>
          </w:p>
        </w:tc>
        <w:tc>
          <w:tcPr>
            <w:tcW w:w="960" w:type="dxa"/>
            <w:tcBorders>
              <w:top w:val="nil"/>
            </w:tcBorders>
          </w:tcPr>
          <w:p>
            <w:pPr>
              <w:pStyle w:val="ConsPlusNonformat"/>
            </w:pPr>
            <w:r>
              <w:rPr>
                <w:sz w:val="16"/>
              </w:rPr>
              <w:t xml:space="preserve">  166,6 </w:t>
            </w:r>
          </w:p>
        </w:tc>
        <w:tc>
          <w:tcPr>
            <w:tcW w:w="960" w:type="dxa"/>
            <w:tcBorders>
              <w:top w:val="nil"/>
            </w:tcBorders>
          </w:tcPr>
          <w:p>
            <w:pPr>
              <w:pStyle w:val="ConsPlusNonformat"/>
            </w:pPr>
            <w:r>
              <w:rPr>
                <w:sz w:val="16"/>
              </w:rPr>
              <w:t xml:space="preserve">  187,3 </w:t>
            </w:r>
          </w:p>
        </w:tc>
        <w:tc>
          <w:tcPr>
            <w:tcW w:w="960" w:type="dxa"/>
            <w:tcBorders>
              <w:top w:val="nil"/>
            </w:tcBorders>
          </w:tcPr>
          <w:p>
            <w:pPr>
              <w:pStyle w:val="ConsPlusNonformat"/>
            </w:pPr>
            <w:r>
              <w:rPr>
                <w:sz w:val="16"/>
              </w:rPr>
              <w:t xml:space="preserve">  195,3 </w:t>
            </w:r>
          </w:p>
        </w:tc>
        <w:tc>
          <w:tcPr>
            <w:tcW w:w="960" w:type="dxa"/>
            <w:tcBorders>
              <w:top w:val="nil"/>
            </w:tcBorders>
          </w:tcPr>
          <w:p>
            <w:pPr>
              <w:pStyle w:val="ConsPlusNonformat"/>
            </w:pPr>
            <w:r>
              <w:rPr>
                <w:sz w:val="16"/>
              </w:rPr>
              <w:t xml:space="preserve">  199,5 </w:t>
            </w:r>
          </w:p>
        </w:tc>
        <w:tc>
          <w:tcPr>
            <w:tcW w:w="864" w:type="dxa"/>
            <w:tcBorders>
              <w:top w:val="nil"/>
            </w:tcBorders>
          </w:tcPr>
          <w:p>
            <w:pPr>
              <w:pStyle w:val="ConsPlusNonformat"/>
            </w:pPr>
            <w:r>
              <w:rPr>
                <w:sz w:val="16"/>
              </w:rPr>
              <w:t xml:space="preserve">  205,8</w:t>
            </w:r>
          </w:p>
        </w:tc>
        <w:tc>
          <w:tcPr>
            <w:tcW w:w="1056" w:type="dxa"/>
            <w:tcBorders>
              <w:top w:val="nil"/>
            </w:tcBorders>
          </w:tcPr>
          <w:p>
            <w:pPr>
              <w:pStyle w:val="ConsPlusNonformat"/>
            </w:pPr>
            <w:r>
              <w:rPr>
                <w:sz w:val="16"/>
              </w:rPr>
              <w:t xml:space="preserve">   216,87</w:t>
            </w:r>
          </w:p>
        </w:tc>
      </w:tr>
      <w:tr>
        <w:trPr>
          <w:trHeight w:val="160"/>
        </w:trPr>
        <w:tc>
          <w:tcPr>
            <w:tcW w:w="384" w:type="dxa"/>
            <w:vMerge w:val="restart"/>
            <w:tcBorders>
              <w:top w:val="nil"/>
            </w:tcBorders>
          </w:tcPr>
          <w:p>
            <w:pPr>
              <w:pStyle w:val="ConsPlusNonformat"/>
            </w:pPr>
            <w:r>
              <w:rPr>
                <w:sz w:val="16"/>
              </w:rPr>
              <w:t xml:space="preserve"> 8</w:t>
            </w:r>
          </w:p>
        </w:tc>
        <w:tc>
          <w:tcPr>
            <w:tcW w:w="1920" w:type="dxa"/>
            <w:tcBorders>
              <w:top w:val="nil"/>
            </w:tcBorders>
          </w:tcPr>
          <w:p>
            <w:pPr>
              <w:pStyle w:val="ConsPlusNonformat"/>
            </w:pPr>
            <w:r>
              <w:rPr>
                <w:sz w:val="16"/>
              </w:rPr>
              <w:t>Канализация, общее</w:t>
            </w:r>
          </w:p>
          <w:p>
            <w:pPr>
              <w:pStyle w:val="ConsPlusNonformat"/>
            </w:pPr>
            <w:r>
              <w:rPr>
                <w:sz w:val="16"/>
              </w:rPr>
              <w:t xml:space="preserve">поступление       </w:t>
            </w:r>
          </w:p>
          <w:p>
            <w:pPr>
              <w:pStyle w:val="ConsPlusNonformat"/>
            </w:pPr>
            <w:r>
              <w:rPr>
                <w:sz w:val="16"/>
              </w:rPr>
              <w:t xml:space="preserve">сточных вод       </w:t>
            </w:r>
          </w:p>
        </w:tc>
        <w:tc>
          <w:tcPr>
            <w:tcW w:w="672" w:type="dxa"/>
            <w:tcBorders>
              <w:top w:val="nil"/>
            </w:tcBorders>
          </w:tcPr>
          <w:p>
            <w:pPr>
              <w:pStyle w:val="ConsPlusNonformat"/>
            </w:pPr>
            <w:r>
              <w:rPr>
                <w:sz w:val="16"/>
              </w:rPr>
              <w:t xml:space="preserve"> м3/ </w:t>
            </w:r>
          </w:p>
          <w:p>
            <w:pPr>
              <w:pStyle w:val="ConsPlusNonformat"/>
            </w:pPr>
            <w:r>
              <w:rPr>
                <w:sz w:val="16"/>
              </w:rPr>
              <w:t xml:space="preserve"> </w:t>
            </w:r>
            <w:proofErr w:type="spellStart"/>
            <w:r>
              <w:rPr>
                <w:sz w:val="16"/>
              </w:rPr>
              <w:t>сут</w:t>
            </w:r>
            <w:proofErr w:type="spellEnd"/>
            <w:r>
              <w:rPr>
                <w:sz w:val="16"/>
              </w:rPr>
              <w:t>.</w:t>
            </w:r>
          </w:p>
        </w:tc>
        <w:tc>
          <w:tcPr>
            <w:tcW w:w="960" w:type="dxa"/>
            <w:tcBorders>
              <w:top w:val="nil"/>
            </w:tcBorders>
          </w:tcPr>
          <w:p>
            <w:pPr>
              <w:pStyle w:val="ConsPlusNonformat"/>
            </w:pPr>
            <w:r>
              <w:rPr>
                <w:sz w:val="16"/>
              </w:rPr>
              <w:t xml:space="preserve">55088,3 </w:t>
            </w:r>
          </w:p>
        </w:tc>
        <w:tc>
          <w:tcPr>
            <w:tcW w:w="960" w:type="dxa"/>
            <w:tcBorders>
              <w:top w:val="nil"/>
            </w:tcBorders>
          </w:tcPr>
          <w:p>
            <w:pPr>
              <w:pStyle w:val="ConsPlusNonformat"/>
            </w:pPr>
            <w:r>
              <w:rPr>
                <w:sz w:val="16"/>
              </w:rPr>
              <w:t xml:space="preserve">56000   </w:t>
            </w:r>
          </w:p>
        </w:tc>
        <w:tc>
          <w:tcPr>
            <w:tcW w:w="960" w:type="dxa"/>
            <w:tcBorders>
              <w:top w:val="nil"/>
            </w:tcBorders>
          </w:tcPr>
          <w:p>
            <w:pPr>
              <w:pStyle w:val="ConsPlusNonformat"/>
            </w:pPr>
            <w:r>
              <w:rPr>
                <w:sz w:val="16"/>
              </w:rPr>
              <w:t xml:space="preserve">57296,0 </w:t>
            </w:r>
          </w:p>
        </w:tc>
        <w:tc>
          <w:tcPr>
            <w:tcW w:w="960" w:type="dxa"/>
            <w:tcBorders>
              <w:top w:val="nil"/>
            </w:tcBorders>
          </w:tcPr>
          <w:p>
            <w:pPr>
              <w:pStyle w:val="ConsPlusNonformat"/>
            </w:pPr>
            <w:r>
              <w:rPr>
                <w:sz w:val="16"/>
              </w:rPr>
              <w:t xml:space="preserve">58200   </w:t>
            </w:r>
          </w:p>
        </w:tc>
        <w:tc>
          <w:tcPr>
            <w:tcW w:w="864" w:type="dxa"/>
            <w:tcBorders>
              <w:top w:val="nil"/>
            </w:tcBorders>
          </w:tcPr>
          <w:p>
            <w:pPr>
              <w:pStyle w:val="ConsPlusNonformat"/>
            </w:pPr>
            <w:r>
              <w:rPr>
                <w:sz w:val="16"/>
              </w:rPr>
              <w:t xml:space="preserve">58900  </w:t>
            </w:r>
          </w:p>
        </w:tc>
        <w:tc>
          <w:tcPr>
            <w:tcW w:w="1056" w:type="dxa"/>
            <w:tcBorders>
              <w:top w:val="nil"/>
            </w:tcBorders>
          </w:tcPr>
          <w:p>
            <w:pPr>
              <w:pStyle w:val="ConsPlusNonformat"/>
            </w:pPr>
            <w:r>
              <w:rPr>
                <w:sz w:val="16"/>
              </w:rPr>
              <w:t xml:space="preserve"> 59251,5 </w:t>
            </w:r>
          </w:p>
        </w:tc>
      </w:tr>
      <w:tr>
        <w:tc>
          <w:tcPr>
            <w:tcW w:w="288" w:type="dxa"/>
            <w:vMerge/>
            <w:tcBorders>
              <w:top w:val="nil"/>
            </w:tcBorders>
          </w:tcPr>
          <w:p/>
        </w:tc>
        <w:tc>
          <w:tcPr>
            <w:tcW w:w="1920" w:type="dxa"/>
            <w:tcBorders>
              <w:top w:val="nil"/>
            </w:tcBorders>
          </w:tcPr>
          <w:p>
            <w:pPr>
              <w:pStyle w:val="ConsPlusNonformat"/>
            </w:pPr>
            <w:r>
              <w:rPr>
                <w:sz w:val="16"/>
              </w:rPr>
              <w:t xml:space="preserve">Протяженность     </w:t>
            </w:r>
          </w:p>
          <w:p>
            <w:pPr>
              <w:pStyle w:val="ConsPlusNonformat"/>
            </w:pPr>
            <w:r>
              <w:rPr>
                <w:sz w:val="16"/>
              </w:rPr>
              <w:t xml:space="preserve">сетей             </w:t>
            </w:r>
          </w:p>
        </w:tc>
        <w:tc>
          <w:tcPr>
            <w:tcW w:w="672" w:type="dxa"/>
            <w:tcBorders>
              <w:top w:val="nil"/>
            </w:tcBorders>
          </w:tcPr>
          <w:p>
            <w:pPr>
              <w:pStyle w:val="ConsPlusNonformat"/>
            </w:pPr>
            <w:r>
              <w:rPr>
                <w:sz w:val="16"/>
              </w:rPr>
              <w:t xml:space="preserve"> </w:t>
            </w:r>
            <w:proofErr w:type="gramStart"/>
            <w:r>
              <w:rPr>
                <w:sz w:val="16"/>
              </w:rPr>
              <w:t>км</w:t>
            </w:r>
            <w:proofErr w:type="gramEnd"/>
            <w:r>
              <w:rPr>
                <w:sz w:val="16"/>
              </w:rPr>
              <w:t xml:space="preserve">  </w:t>
            </w:r>
          </w:p>
        </w:tc>
        <w:tc>
          <w:tcPr>
            <w:tcW w:w="960" w:type="dxa"/>
            <w:tcBorders>
              <w:top w:val="nil"/>
            </w:tcBorders>
          </w:tcPr>
          <w:p>
            <w:pPr>
              <w:pStyle w:val="ConsPlusNonformat"/>
            </w:pPr>
            <w:r>
              <w:rPr>
                <w:sz w:val="16"/>
              </w:rPr>
              <w:t xml:space="preserve">  128,3 </w:t>
            </w:r>
          </w:p>
        </w:tc>
        <w:tc>
          <w:tcPr>
            <w:tcW w:w="960" w:type="dxa"/>
            <w:tcBorders>
              <w:top w:val="nil"/>
            </w:tcBorders>
          </w:tcPr>
          <w:p>
            <w:pPr>
              <w:pStyle w:val="ConsPlusNonformat"/>
            </w:pPr>
            <w:r>
              <w:rPr>
                <w:sz w:val="16"/>
              </w:rPr>
              <w:t xml:space="preserve">  149,5 </w:t>
            </w:r>
          </w:p>
        </w:tc>
        <w:tc>
          <w:tcPr>
            <w:tcW w:w="960" w:type="dxa"/>
            <w:tcBorders>
              <w:top w:val="nil"/>
            </w:tcBorders>
          </w:tcPr>
          <w:p>
            <w:pPr>
              <w:pStyle w:val="ConsPlusNonformat"/>
            </w:pPr>
            <w:r>
              <w:rPr>
                <w:sz w:val="16"/>
              </w:rPr>
              <w:t xml:space="preserve">  161,24</w:t>
            </w:r>
          </w:p>
        </w:tc>
        <w:tc>
          <w:tcPr>
            <w:tcW w:w="960" w:type="dxa"/>
            <w:tcBorders>
              <w:top w:val="nil"/>
            </w:tcBorders>
          </w:tcPr>
          <w:p>
            <w:pPr>
              <w:pStyle w:val="ConsPlusNonformat"/>
            </w:pPr>
            <w:r>
              <w:rPr>
                <w:sz w:val="16"/>
              </w:rPr>
              <w:t xml:space="preserve">  165,4 </w:t>
            </w:r>
          </w:p>
        </w:tc>
        <w:tc>
          <w:tcPr>
            <w:tcW w:w="864" w:type="dxa"/>
            <w:tcBorders>
              <w:top w:val="nil"/>
            </w:tcBorders>
          </w:tcPr>
          <w:p>
            <w:pPr>
              <w:pStyle w:val="ConsPlusNonformat"/>
            </w:pPr>
            <w:r>
              <w:rPr>
                <w:sz w:val="16"/>
              </w:rPr>
              <w:t xml:space="preserve">  170,6</w:t>
            </w:r>
          </w:p>
        </w:tc>
        <w:tc>
          <w:tcPr>
            <w:tcW w:w="1056" w:type="dxa"/>
            <w:tcBorders>
              <w:top w:val="nil"/>
            </w:tcBorders>
          </w:tcPr>
          <w:p>
            <w:pPr>
              <w:pStyle w:val="ConsPlusNonformat"/>
            </w:pPr>
            <w:r>
              <w:rPr>
                <w:sz w:val="16"/>
              </w:rPr>
              <w:t xml:space="preserve">   174,77</w:t>
            </w:r>
          </w:p>
        </w:tc>
      </w:tr>
      <w:tr>
        <w:trPr>
          <w:trHeight w:val="160"/>
        </w:trPr>
        <w:tc>
          <w:tcPr>
            <w:tcW w:w="384" w:type="dxa"/>
            <w:tcBorders>
              <w:top w:val="nil"/>
            </w:tcBorders>
          </w:tcPr>
          <w:p>
            <w:pPr>
              <w:pStyle w:val="ConsPlusNonformat"/>
            </w:pPr>
            <w:r>
              <w:rPr>
                <w:sz w:val="16"/>
              </w:rPr>
              <w:t xml:space="preserve"> 9</w:t>
            </w:r>
          </w:p>
        </w:tc>
        <w:tc>
          <w:tcPr>
            <w:tcW w:w="1920" w:type="dxa"/>
            <w:tcBorders>
              <w:top w:val="nil"/>
            </w:tcBorders>
          </w:tcPr>
          <w:p>
            <w:pPr>
              <w:pStyle w:val="ConsPlusNonformat"/>
            </w:pPr>
            <w:r>
              <w:rPr>
                <w:sz w:val="16"/>
              </w:rPr>
              <w:t xml:space="preserve">Электроснабжение, </w:t>
            </w:r>
          </w:p>
          <w:p>
            <w:pPr>
              <w:pStyle w:val="ConsPlusNonformat"/>
            </w:pPr>
            <w:r>
              <w:rPr>
                <w:sz w:val="16"/>
              </w:rPr>
              <w:t xml:space="preserve">потребность       </w:t>
            </w:r>
          </w:p>
          <w:p>
            <w:pPr>
              <w:pStyle w:val="ConsPlusNonformat"/>
            </w:pPr>
            <w:r>
              <w:rPr>
                <w:sz w:val="16"/>
              </w:rPr>
              <w:t xml:space="preserve">электроэнергии,   </w:t>
            </w:r>
          </w:p>
          <w:p>
            <w:pPr>
              <w:pStyle w:val="ConsPlusNonformat"/>
            </w:pPr>
            <w:r>
              <w:rPr>
                <w:sz w:val="16"/>
              </w:rPr>
              <w:t xml:space="preserve">всего             </w:t>
            </w:r>
          </w:p>
        </w:tc>
        <w:tc>
          <w:tcPr>
            <w:tcW w:w="672" w:type="dxa"/>
            <w:tcBorders>
              <w:top w:val="nil"/>
            </w:tcBorders>
          </w:tcPr>
          <w:p>
            <w:pPr>
              <w:pStyle w:val="ConsPlusNonformat"/>
            </w:pPr>
            <w:r>
              <w:rPr>
                <w:sz w:val="16"/>
              </w:rPr>
              <w:t xml:space="preserve"> МВт </w:t>
            </w:r>
          </w:p>
        </w:tc>
        <w:tc>
          <w:tcPr>
            <w:tcW w:w="960" w:type="dxa"/>
            <w:tcBorders>
              <w:top w:val="nil"/>
            </w:tcBorders>
          </w:tcPr>
          <w:p>
            <w:pPr>
              <w:pStyle w:val="ConsPlusNonformat"/>
            </w:pPr>
            <w:r>
              <w:rPr>
                <w:sz w:val="16"/>
              </w:rPr>
              <w:t xml:space="preserve">  140,84</w:t>
            </w:r>
          </w:p>
        </w:tc>
        <w:tc>
          <w:tcPr>
            <w:tcW w:w="960" w:type="dxa"/>
            <w:tcBorders>
              <w:top w:val="nil"/>
            </w:tcBorders>
          </w:tcPr>
          <w:p>
            <w:pPr>
              <w:pStyle w:val="ConsPlusNonformat"/>
            </w:pPr>
            <w:r>
              <w:rPr>
                <w:sz w:val="16"/>
              </w:rPr>
              <w:t xml:space="preserve">  145,85</w:t>
            </w:r>
          </w:p>
        </w:tc>
        <w:tc>
          <w:tcPr>
            <w:tcW w:w="960" w:type="dxa"/>
            <w:tcBorders>
              <w:top w:val="nil"/>
            </w:tcBorders>
          </w:tcPr>
          <w:p>
            <w:pPr>
              <w:pStyle w:val="ConsPlusNonformat"/>
            </w:pPr>
            <w:r>
              <w:rPr>
                <w:sz w:val="16"/>
              </w:rPr>
              <w:t xml:space="preserve">  152,05</w:t>
            </w:r>
          </w:p>
        </w:tc>
        <w:tc>
          <w:tcPr>
            <w:tcW w:w="960" w:type="dxa"/>
            <w:tcBorders>
              <w:top w:val="nil"/>
            </w:tcBorders>
          </w:tcPr>
          <w:p>
            <w:pPr>
              <w:pStyle w:val="ConsPlusNonformat"/>
            </w:pPr>
            <w:r>
              <w:rPr>
                <w:sz w:val="16"/>
              </w:rPr>
              <w:t xml:space="preserve">  156,1 </w:t>
            </w:r>
          </w:p>
        </w:tc>
        <w:tc>
          <w:tcPr>
            <w:tcW w:w="864" w:type="dxa"/>
            <w:tcBorders>
              <w:top w:val="nil"/>
            </w:tcBorders>
          </w:tcPr>
          <w:p>
            <w:pPr>
              <w:pStyle w:val="ConsPlusNonformat"/>
            </w:pPr>
            <w:r>
              <w:rPr>
                <w:sz w:val="16"/>
              </w:rPr>
              <w:t xml:space="preserve">  160,3</w:t>
            </w:r>
          </w:p>
        </w:tc>
        <w:tc>
          <w:tcPr>
            <w:tcW w:w="1056" w:type="dxa"/>
            <w:tcBorders>
              <w:top w:val="nil"/>
            </w:tcBorders>
          </w:tcPr>
          <w:p>
            <w:pPr>
              <w:pStyle w:val="ConsPlusNonformat"/>
            </w:pPr>
            <w:r>
              <w:rPr>
                <w:sz w:val="16"/>
              </w:rPr>
              <w:t xml:space="preserve">   164,8 </w:t>
            </w:r>
          </w:p>
        </w:tc>
      </w:tr>
      <w:tr>
        <w:trPr>
          <w:trHeight w:val="160"/>
        </w:trPr>
        <w:tc>
          <w:tcPr>
            <w:tcW w:w="384" w:type="dxa"/>
            <w:vMerge w:val="restart"/>
            <w:tcBorders>
              <w:top w:val="nil"/>
            </w:tcBorders>
          </w:tcPr>
          <w:p>
            <w:pPr>
              <w:pStyle w:val="ConsPlusNonformat"/>
            </w:pPr>
            <w:r>
              <w:rPr>
                <w:sz w:val="16"/>
              </w:rPr>
              <w:t>10</w:t>
            </w:r>
          </w:p>
        </w:tc>
        <w:tc>
          <w:tcPr>
            <w:tcW w:w="1920" w:type="dxa"/>
            <w:tcBorders>
              <w:top w:val="nil"/>
            </w:tcBorders>
          </w:tcPr>
          <w:p>
            <w:pPr>
              <w:pStyle w:val="ConsPlusNonformat"/>
            </w:pPr>
            <w:r>
              <w:rPr>
                <w:sz w:val="16"/>
              </w:rPr>
              <w:t xml:space="preserve">Теплоснабжение,   </w:t>
            </w:r>
          </w:p>
          <w:p>
            <w:pPr>
              <w:pStyle w:val="ConsPlusNonformat"/>
            </w:pPr>
            <w:r>
              <w:rPr>
                <w:sz w:val="16"/>
              </w:rPr>
              <w:t>производительность</w:t>
            </w:r>
          </w:p>
          <w:p>
            <w:pPr>
              <w:pStyle w:val="ConsPlusNonformat"/>
            </w:pPr>
            <w:r>
              <w:rPr>
                <w:sz w:val="16"/>
              </w:rPr>
              <w:t xml:space="preserve">централизованных  </w:t>
            </w:r>
          </w:p>
          <w:p>
            <w:pPr>
              <w:pStyle w:val="ConsPlusNonformat"/>
            </w:pPr>
            <w:r>
              <w:rPr>
                <w:sz w:val="16"/>
              </w:rPr>
              <w:t xml:space="preserve">источников        </w:t>
            </w:r>
          </w:p>
          <w:p>
            <w:pPr>
              <w:pStyle w:val="ConsPlusNonformat"/>
            </w:pPr>
            <w:r>
              <w:rPr>
                <w:sz w:val="16"/>
              </w:rPr>
              <w:t xml:space="preserve">теплоснабжения,   </w:t>
            </w:r>
          </w:p>
          <w:p>
            <w:pPr>
              <w:pStyle w:val="ConsPlusNonformat"/>
            </w:pPr>
            <w:r>
              <w:rPr>
                <w:sz w:val="16"/>
              </w:rPr>
              <w:t xml:space="preserve">всего             </w:t>
            </w:r>
          </w:p>
        </w:tc>
        <w:tc>
          <w:tcPr>
            <w:tcW w:w="672" w:type="dxa"/>
            <w:tcBorders>
              <w:top w:val="nil"/>
            </w:tcBorders>
          </w:tcPr>
          <w:p>
            <w:pPr>
              <w:pStyle w:val="ConsPlusNonformat"/>
            </w:pPr>
            <w:r>
              <w:rPr>
                <w:sz w:val="16"/>
              </w:rPr>
              <w:t xml:space="preserve"> МВт </w:t>
            </w:r>
          </w:p>
        </w:tc>
        <w:tc>
          <w:tcPr>
            <w:tcW w:w="960" w:type="dxa"/>
            <w:tcBorders>
              <w:top w:val="nil"/>
            </w:tcBorders>
          </w:tcPr>
          <w:p>
            <w:pPr>
              <w:pStyle w:val="ConsPlusNonformat"/>
            </w:pPr>
            <w:r>
              <w:rPr>
                <w:sz w:val="16"/>
              </w:rPr>
              <w:t xml:space="preserve">  417,0 </w:t>
            </w:r>
          </w:p>
        </w:tc>
        <w:tc>
          <w:tcPr>
            <w:tcW w:w="960" w:type="dxa"/>
            <w:tcBorders>
              <w:top w:val="nil"/>
            </w:tcBorders>
          </w:tcPr>
          <w:p>
            <w:pPr>
              <w:pStyle w:val="ConsPlusNonformat"/>
            </w:pPr>
            <w:r>
              <w:rPr>
                <w:sz w:val="16"/>
              </w:rPr>
              <w:t xml:space="preserve">  427,5 </w:t>
            </w:r>
          </w:p>
          <w:p>
            <w:pPr>
              <w:pStyle w:val="ConsPlusNonformat"/>
            </w:pPr>
            <w:r>
              <w:rPr>
                <w:sz w:val="16"/>
              </w:rPr>
              <w:t xml:space="preserve">  429,6 </w:t>
            </w:r>
          </w:p>
        </w:tc>
        <w:tc>
          <w:tcPr>
            <w:tcW w:w="960" w:type="dxa"/>
            <w:tcBorders>
              <w:top w:val="nil"/>
            </w:tcBorders>
          </w:tcPr>
          <w:p>
            <w:pPr>
              <w:pStyle w:val="ConsPlusNonformat"/>
            </w:pPr>
            <w:r>
              <w:rPr>
                <w:sz w:val="16"/>
              </w:rPr>
              <w:t xml:space="preserve">  427,5 </w:t>
            </w:r>
          </w:p>
          <w:p>
            <w:pPr>
              <w:pStyle w:val="ConsPlusNonformat"/>
            </w:pPr>
            <w:r>
              <w:rPr>
                <w:sz w:val="16"/>
              </w:rPr>
              <w:t xml:space="preserve">  429,6 </w:t>
            </w:r>
          </w:p>
        </w:tc>
        <w:tc>
          <w:tcPr>
            <w:tcW w:w="960" w:type="dxa"/>
            <w:tcBorders>
              <w:top w:val="nil"/>
            </w:tcBorders>
          </w:tcPr>
          <w:p>
            <w:pPr>
              <w:pStyle w:val="ConsPlusNonformat"/>
            </w:pPr>
            <w:r>
              <w:rPr>
                <w:sz w:val="16"/>
              </w:rPr>
              <w:t xml:space="preserve">  427,5 </w:t>
            </w:r>
          </w:p>
          <w:p>
            <w:pPr>
              <w:pStyle w:val="ConsPlusNonformat"/>
            </w:pPr>
            <w:r>
              <w:rPr>
                <w:sz w:val="16"/>
              </w:rPr>
              <w:t xml:space="preserve">  429,6 </w:t>
            </w:r>
          </w:p>
        </w:tc>
        <w:tc>
          <w:tcPr>
            <w:tcW w:w="864" w:type="dxa"/>
            <w:tcBorders>
              <w:top w:val="nil"/>
            </w:tcBorders>
          </w:tcPr>
          <w:p>
            <w:pPr>
              <w:pStyle w:val="ConsPlusNonformat"/>
            </w:pPr>
            <w:r>
              <w:rPr>
                <w:sz w:val="16"/>
              </w:rPr>
              <w:t xml:space="preserve">  427,5</w:t>
            </w:r>
          </w:p>
          <w:p>
            <w:pPr>
              <w:pStyle w:val="ConsPlusNonformat"/>
            </w:pPr>
            <w:r>
              <w:rPr>
                <w:sz w:val="16"/>
              </w:rPr>
              <w:t xml:space="preserve">  429,6</w:t>
            </w:r>
          </w:p>
        </w:tc>
        <w:tc>
          <w:tcPr>
            <w:tcW w:w="1056" w:type="dxa"/>
            <w:tcBorders>
              <w:top w:val="nil"/>
            </w:tcBorders>
          </w:tcPr>
          <w:p>
            <w:pPr>
              <w:pStyle w:val="ConsPlusNonformat"/>
            </w:pPr>
            <w:r>
              <w:rPr>
                <w:sz w:val="16"/>
              </w:rPr>
              <w:t xml:space="preserve">   450,7 </w:t>
            </w:r>
          </w:p>
          <w:p>
            <w:pPr>
              <w:pStyle w:val="ConsPlusNonformat"/>
            </w:pPr>
            <w:r>
              <w:rPr>
                <w:sz w:val="16"/>
              </w:rPr>
              <w:t xml:space="preserve">   457,7 </w:t>
            </w:r>
          </w:p>
        </w:tc>
      </w:tr>
      <w:tr>
        <w:tc>
          <w:tcPr>
            <w:tcW w:w="288" w:type="dxa"/>
            <w:vMerge/>
            <w:tcBorders>
              <w:top w:val="nil"/>
            </w:tcBorders>
          </w:tcPr>
          <w:p/>
        </w:tc>
        <w:tc>
          <w:tcPr>
            <w:tcW w:w="1920" w:type="dxa"/>
            <w:tcBorders>
              <w:top w:val="nil"/>
            </w:tcBorders>
          </w:tcPr>
          <w:p>
            <w:pPr>
              <w:pStyle w:val="ConsPlusNonformat"/>
            </w:pPr>
            <w:r>
              <w:rPr>
                <w:sz w:val="16"/>
              </w:rPr>
              <w:t xml:space="preserve">Протяженность     </w:t>
            </w:r>
          </w:p>
          <w:p>
            <w:pPr>
              <w:pStyle w:val="ConsPlusNonformat"/>
            </w:pPr>
            <w:r>
              <w:rPr>
                <w:sz w:val="16"/>
              </w:rPr>
              <w:t xml:space="preserve">сетей             </w:t>
            </w:r>
          </w:p>
        </w:tc>
        <w:tc>
          <w:tcPr>
            <w:tcW w:w="672" w:type="dxa"/>
            <w:tcBorders>
              <w:top w:val="nil"/>
            </w:tcBorders>
          </w:tcPr>
          <w:p>
            <w:pPr>
              <w:pStyle w:val="ConsPlusNonformat"/>
            </w:pPr>
            <w:r>
              <w:rPr>
                <w:sz w:val="16"/>
              </w:rPr>
              <w:t xml:space="preserve"> </w:t>
            </w:r>
            <w:proofErr w:type="gramStart"/>
            <w:r>
              <w:rPr>
                <w:sz w:val="16"/>
              </w:rPr>
              <w:t>км</w:t>
            </w:r>
            <w:proofErr w:type="gramEnd"/>
            <w:r>
              <w:rPr>
                <w:sz w:val="16"/>
              </w:rPr>
              <w:t xml:space="preserve">  </w:t>
            </w:r>
          </w:p>
        </w:tc>
        <w:tc>
          <w:tcPr>
            <w:tcW w:w="960" w:type="dxa"/>
            <w:tcBorders>
              <w:top w:val="nil"/>
            </w:tcBorders>
          </w:tcPr>
          <w:p>
            <w:pPr>
              <w:pStyle w:val="ConsPlusNonformat"/>
            </w:pPr>
            <w:r>
              <w:rPr>
                <w:sz w:val="16"/>
              </w:rPr>
              <w:t xml:space="preserve">   93,6 </w:t>
            </w:r>
          </w:p>
        </w:tc>
        <w:tc>
          <w:tcPr>
            <w:tcW w:w="960" w:type="dxa"/>
            <w:tcBorders>
              <w:top w:val="nil"/>
            </w:tcBorders>
          </w:tcPr>
          <w:p>
            <w:pPr>
              <w:pStyle w:val="ConsPlusNonformat"/>
            </w:pPr>
            <w:r>
              <w:rPr>
                <w:sz w:val="16"/>
              </w:rPr>
              <w:t xml:space="preserve">   94,5 </w:t>
            </w:r>
          </w:p>
        </w:tc>
        <w:tc>
          <w:tcPr>
            <w:tcW w:w="960" w:type="dxa"/>
            <w:tcBorders>
              <w:top w:val="nil"/>
            </w:tcBorders>
          </w:tcPr>
          <w:p>
            <w:pPr>
              <w:pStyle w:val="ConsPlusNonformat"/>
            </w:pPr>
            <w:r>
              <w:rPr>
                <w:sz w:val="16"/>
              </w:rPr>
              <w:t xml:space="preserve">   95,6 </w:t>
            </w:r>
          </w:p>
        </w:tc>
        <w:tc>
          <w:tcPr>
            <w:tcW w:w="960" w:type="dxa"/>
            <w:tcBorders>
              <w:top w:val="nil"/>
            </w:tcBorders>
          </w:tcPr>
          <w:p>
            <w:pPr>
              <w:pStyle w:val="ConsPlusNonformat"/>
            </w:pPr>
            <w:r>
              <w:rPr>
                <w:sz w:val="16"/>
              </w:rPr>
              <w:t xml:space="preserve">   96,9 </w:t>
            </w:r>
          </w:p>
        </w:tc>
        <w:tc>
          <w:tcPr>
            <w:tcW w:w="864" w:type="dxa"/>
            <w:tcBorders>
              <w:top w:val="nil"/>
            </w:tcBorders>
          </w:tcPr>
          <w:p>
            <w:pPr>
              <w:pStyle w:val="ConsPlusNonformat"/>
            </w:pPr>
            <w:r>
              <w:rPr>
                <w:sz w:val="16"/>
              </w:rPr>
              <w:t xml:space="preserve">   97,8</w:t>
            </w:r>
          </w:p>
        </w:tc>
        <w:tc>
          <w:tcPr>
            <w:tcW w:w="1056" w:type="dxa"/>
            <w:tcBorders>
              <w:top w:val="nil"/>
            </w:tcBorders>
          </w:tcPr>
          <w:p>
            <w:pPr>
              <w:pStyle w:val="ConsPlusNonformat"/>
            </w:pPr>
            <w:r>
              <w:rPr>
                <w:sz w:val="16"/>
              </w:rPr>
              <w:t xml:space="preserve">    98,9 </w:t>
            </w:r>
          </w:p>
        </w:tc>
      </w:tr>
      <w:tr>
        <w:trPr>
          <w:trHeight w:val="160"/>
        </w:trPr>
        <w:tc>
          <w:tcPr>
            <w:tcW w:w="384" w:type="dxa"/>
            <w:vMerge w:val="restart"/>
            <w:tcBorders>
              <w:top w:val="nil"/>
            </w:tcBorders>
          </w:tcPr>
          <w:p>
            <w:pPr>
              <w:pStyle w:val="ConsPlusNonformat"/>
            </w:pPr>
            <w:r>
              <w:rPr>
                <w:sz w:val="16"/>
              </w:rPr>
              <w:t>11</w:t>
            </w:r>
          </w:p>
        </w:tc>
        <w:tc>
          <w:tcPr>
            <w:tcW w:w="1920" w:type="dxa"/>
            <w:tcBorders>
              <w:top w:val="nil"/>
            </w:tcBorders>
          </w:tcPr>
          <w:p>
            <w:pPr>
              <w:pStyle w:val="ConsPlusNonformat"/>
            </w:pPr>
            <w:r>
              <w:rPr>
                <w:sz w:val="16"/>
              </w:rPr>
              <w:t xml:space="preserve">Газоснабжение,    </w:t>
            </w:r>
          </w:p>
          <w:p>
            <w:pPr>
              <w:pStyle w:val="ConsPlusNonformat"/>
            </w:pPr>
            <w:r>
              <w:rPr>
                <w:sz w:val="16"/>
              </w:rPr>
              <w:t xml:space="preserve">потребление газа, </w:t>
            </w:r>
          </w:p>
          <w:p>
            <w:pPr>
              <w:pStyle w:val="ConsPlusNonformat"/>
            </w:pPr>
            <w:r>
              <w:rPr>
                <w:sz w:val="16"/>
              </w:rPr>
              <w:t xml:space="preserve">всего             </w:t>
            </w:r>
          </w:p>
        </w:tc>
        <w:tc>
          <w:tcPr>
            <w:tcW w:w="672" w:type="dxa"/>
            <w:tcBorders>
              <w:top w:val="nil"/>
            </w:tcBorders>
          </w:tcPr>
          <w:p>
            <w:pPr>
              <w:pStyle w:val="ConsPlusNonformat"/>
            </w:pPr>
            <w:r>
              <w:rPr>
                <w:sz w:val="16"/>
              </w:rPr>
              <w:t xml:space="preserve"> млн.</w:t>
            </w:r>
          </w:p>
          <w:p>
            <w:pPr>
              <w:pStyle w:val="ConsPlusNonformat"/>
            </w:pPr>
            <w:r>
              <w:rPr>
                <w:sz w:val="16"/>
              </w:rPr>
              <w:t xml:space="preserve"> м3  </w:t>
            </w:r>
          </w:p>
        </w:tc>
        <w:tc>
          <w:tcPr>
            <w:tcW w:w="960" w:type="dxa"/>
            <w:tcBorders>
              <w:top w:val="nil"/>
            </w:tcBorders>
          </w:tcPr>
          <w:p>
            <w:pPr>
              <w:pStyle w:val="ConsPlusNonformat"/>
            </w:pPr>
            <w:r>
              <w:rPr>
                <w:sz w:val="16"/>
              </w:rPr>
              <w:t xml:space="preserve">  315,40</w:t>
            </w:r>
          </w:p>
        </w:tc>
        <w:tc>
          <w:tcPr>
            <w:tcW w:w="960" w:type="dxa"/>
            <w:tcBorders>
              <w:top w:val="nil"/>
            </w:tcBorders>
          </w:tcPr>
          <w:p>
            <w:pPr>
              <w:pStyle w:val="ConsPlusNonformat"/>
            </w:pPr>
            <w:r>
              <w:rPr>
                <w:sz w:val="16"/>
              </w:rPr>
              <w:t xml:space="preserve">  322,6 </w:t>
            </w:r>
          </w:p>
        </w:tc>
        <w:tc>
          <w:tcPr>
            <w:tcW w:w="960" w:type="dxa"/>
            <w:tcBorders>
              <w:top w:val="nil"/>
            </w:tcBorders>
          </w:tcPr>
          <w:p>
            <w:pPr>
              <w:pStyle w:val="ConsPlusNonformat"/>
            </w:pPr>
            <w:r>
              <w:rPr>
                <w:sz w:val="16"/>
              </w:rPr>
              <w:t xml:space="preserve">  338,35</w:t>
            </w:r>
          </w:p>
        </w:tc>
        <w:tc>
          <w:tcPr>
            <w:tcW w:w="960" w:type="dxa"/>
            <w:tcBorders>
              <w:top w:val="nil"/>
            </w:tcBorders>
          </w:tcPr>
          <w:p>
            <w:pPr>
              <w:pStyle w:val="ConsPlusNonformat"/>
            </w:pPr>
            <w:r>
              <w:rPr>
                <w:sz w:val="16"/>
              </w:rPr>
              <w:t xml:space="preserve">  341,62</w:t>
            </w:r>
          </w:p>
        </w:tc>
        <w:tc>
          <w:tcPr>
            <w:tcW w:w="864" w:type="dxa"/>
            <w:tcBorders>
              <w:top w:val="nil"/>
            </w:tcBorders>
          </w:tcPr>
          <w:p>
            <w:pPr>
              <w:pStyle w:val="ConsPlusNonformat"/>
            </w:pPr>
            <w:r>
              <w:rPr>
                <w:sz w:val="16"/>
              </w:rPr>
              <w:t xml:space="preserve">  346,3</w:t>
            </w:r>
          </w:p>
        </w:tc>
        <w:tc>
          <w:tcPr>
            <w:tcW w:w="1056" w:type="dxa"/>
            <w:tcBorders>
              <w:top w:val="nil"/>
            </w:tcBorders>
          </w:tcPr>
          <w:p>
            <w:pPr>
              <w:pStyle w:val="ConsPlusNonformat"/>
            </w:pPr>
            <w:r>
              <w:rPr>
                <w:sz w:val="16"/>
              </w:rPr>
              <w:t xml:space="preserve">   350,79</w:t>
            </w:r>
          </w:p>
        </w:tc>
      </w:tr>
      <w:tr>
        <w:tc>
          <w:tcPr>
            <w:tcW w:w="288" w:type="dxa"/>
            <w:vMerge/>
            <w:tcBorders>
              <w:top w:val="nil"/>
            </w:tcBorders>
          </w:tcPr>
          <w:p/>
        </w:tc>
        <w:tc>
          <w:tcPr>
            <w:tcW w:w="1920" w:type="dxa"/>
            <w:tcBorders>
              <w:top w:val="nil"/>
            </w:tcBorders>
          </w:tcPr>
          <w:p>
            <w:pPr>
              <w:pStyle w:val="ConsPlusNonformat"/>
            </w:pPr>
            <w:r>
              <w:rPr>
                <w:sz w:val="16"/>
              </w:rPr>
              <w:t xml:space="preserve">Протяженность     </w:t>
            </w:r>
          </w:p>
          <w:p>
            <w:pPr>
              <w:pStyle w:val="ConsPlusNonformat"/>
            </w:pPr>
            <w:r>
              <w:rPr>
                <w:sz w:val="16"/>
              </w:rPr>
              <w:t xml:space="preserve">сетей             </w:t>
            </w:r>
          </w:p>
        </w:tc>
        <w:tc>
          <w:tcPr>
            <w:tcW w:w="672" w:type="dxa"/>
            <w:tcBorders>
              <w:top w:val="nil"/>
            </w:tcBorders>
          </w:tcPr>
          <w:p>
            <w:pPr>
              <w:pStyle w:val="ConsPlusNonformat"/>
            </w:pPr>
            <w:r>
              <w:rPr>
                <w:sz w:val="16"/>
              </w:rPr>
              <w:t xml:space="preserve"> </w:t>
            </w:r>
            <w:proofErr w:type="gramStart"/>
            <w:r>
              <w:rPr>
                <w:sz w:val="16"/>
              </w:rPr>
              <w:t>км</w:t>
            </w:r>
            <w:proofErr w:type="gramEnd"/>
            <w:r>
              <w:rPr>
                <w:sz w:val="16"/>
              </w:rPr>
              <w:t xml:space="preserve">  </w:t>
            </w:r>
          </w:p>
        </w:tc>
        <w:tc>
          <w:tcPr>
            <w:tcW w:w="960" w:type="dxa"/>
            <w:tcBorders>
              <w:top w:val="nil"/>
            </w:tcBorders>
          </w:tcPr>
          <w:p>
            <w:pPr>
              <w:pStyle w:val="ConsPlusNonformat"/>
            </w:pPr>
            <w:r>
              <w:rPr>
                <w:sz w:val="16"/>
              </w:rPr>
              <w:t xml:space="preserve">   30,40</w:t>
            </w:r>
          </w:p>
        </w:tc>
        <w:tc>
          <w:tcPr>
            <w:tcW w:w="960" w:type="dxa"/>
            <w:tcBorders>
              <w:top w:val="nil"/>
            </w:tcBorders>
          </w:tcPr>
          <w:p>
            <w:pPr>
              <w:pStyle w:val="ConsPlusNonformat"/>
            </w:pPr>
            <w:r>
              <w:rPr>
                <w:sz w:val="16"/>
              </w:rPr>
              <w:t xml:space="preserve">   35,2 </w:t>
            </w:r>
          </w:p>
        </w:tc>
        <w:tc>
          <w:tcPr>
            <w:tcW w:w="960" w:type="dxa"/>
            <w:tcBorders>
              <w:top w:val="nil"/>
            </w:tcBorders>
          </w:tcPr>
          <w:p>
            <w:pPr>
              <w:pStyle w:val="ConsPlusNonformat"/>
            </w:pPr>
            <w:r>
              <w:rPr>
                <w:sz w:val="16"/>
              </w:rPr>
              <w:t xml:space="preserve">   39,32</w:t>
            </w:r>
          </w:p>
        </w:tc>
        <w:tc>
          <w:tcPr>
            <w:tcW w:w="960" w:type="dxa"/>
            <w:tcBorders>
              <w:top w:val="nil"/>
            </w:tcBorders>
          </w:tcPr>
          <w:p>
            <w:pPr>
              <w:pStyle w:val="ConsPlusNonformat"/>
            </w:pPr>
            <w:r>
              <w:rPr>
                <w:sz w:val="16"/>
              </w:rPr>
              <w:t xml:space="preserve">   42,3 </w:t>
            </w:r>
          </w:p>
        </w:tc>
        <w:tc>
          <w:tcPr>
            <w:tcW w:w="864" w:type="dxa"/>
            <w:tcBorders>
              <w:top w:val="nil"/>
            </w:tcBorders>
          </w:tcPr>
          <w:p>
            <w:pPr>
              <w:pStyle w:val="ConsPlusNonformat"/>
            </w:pPr>
            <w:r>
              <w:rPr>
                <w:sz w:val="16"/>
              </w:rPr>
              <w:t xml:space="preserve">   45,3</w:t>
            </w:r>
          </w:p>
        </w:tc>
        <w:tc>
          <w:tcPr>
            <w:tcW w:w="1056" w:type="dxa"/>
            <w:tcBorders>
              <w:top w:val="nil"/>
            </w:tcBorders>
          </w:tcPr>
          <w:p>
            <w:pPr>
              <w:pStyle w:val="ConsPlusNonformat"/>
            </w:pPr>
            <w:r>
              <w:rPr>
                <w:sz w:val="16"/>
              </w:rPr>
              <w:t xml:space="preserve">    47,24</w:t>
            </w:r>
          </w:p>
        </w:tc>
      </w:tr>
    </w:tbl>
    <w:p>
      <w:pPr>
        <w:pStyle w:val="ConsPlusNormal"/>
        <w:ind w:left="540"/>
        <w:jc w:val="both"/>
      </w:pPr>
    </w:p>
    <w:p>
      <w:pPr>
        <w:pStyle w:val="ConsPlusNormal"/>
        <w:jc w:val="right"/>
      </w:pPr>
      <w:r>
        <w:t>Глава города Глазова</w:t>
      </w:r>
    </w:p>
    <w:p>
      <w:pPr>
        <w:pStyle w:val="ConsPlusNormal"/>
        <w:jc w:val="right"/>
      </w:pPr>
      <w:r>
        <w:t>А.В.ВЕРШИНИН</w:t>
      </w:r>
    </w:p>
    <w:p>
      <w:pPr>
        <w:pStyle w:val="ConsPlusNormal"/>
        <w:ind w:left="540"/>
        <w:jc w:val="both"/>
      </w:pPr>
    </w:p>
    <w:p>
      <w:pPr>
        <w:pStyle w:val="ConsPlusNormal"/>
        <w:ind w:left="540"/>
        <w:jc w:val="both"/>
      </w:pPr>
    </w:p>
    <w:p>
      <w:pPr>
        <w:pStyle w:val="ConsPlusNormal"/>
        <w:ind w:left="540"/>
        <w:jc w:val="both"/>
      </w:pPr>
    </w:p>
    <w:p>
      <w:pPr>
        <w:pStyle w:val="ConsPlusNormal"/>
        <w:ind w:left="540"/>
        <w:jc w:val="both"/>
      </w:pPr>
    </w:p>
    <w:p>
      <w:pPr>
        <w:pStyle w:val="ConsPlusNormal"/>
        <w:jc w:val="center"/>
      </w:pPr>
    </w:p>
    <w:p>
      <w:pPr>
        <w:pStyle w:val="ConsPlusNormal"/>
        <w:jc w:val="center"/>
      </w:pPr>
      <w:r>
        <w:t>Зоны</w:t>
      </w:r>
    </w:p>
    <w:p>
      <w:pPr>
        <w:pStyle w:val="ConsPlusNormal"/>
        <w:jc w:val="center"/>
      </w:pPr>
      <w:r>
        <w:t>охраны объектов культурного наследия</w:t>
      </w:r>
    </w:p>
    <w:p>
      <w:pPr>
        <w:pStyle w:val="ConsPlusNormal"/>
        <w:jc w:val="center"/>
      </w:pPr>
    </w:p>
    <w:p>
      <w:pPr>
        <w:pStyle w:val="ConsPlusNormal"/>
        <w:jc w:val="center"/>
      </w:pPr>
      <w:r>
        <w:t>Рисунок не приводится.</w:t>
      </w: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r>
        <w:t>Основной чертеж</w:t>
      </w:r>
    </w:p>
    <w:p>
      <w:pPr>
        <w:pStyle w:val="ConsPlusNormal"/>
        <w:jc w:val="center"/>
      </w:pPr>
      <w:r>
        <w:t>Генерального плана</w:t>
      </w:r>
    </w:p>
    <w:p>
      <w:pPr>
        <w:pStyle w:val="ConsPlusNormal"/>
        <w:jc w:val="center"/>
      </w:pPr>
    </w:p>
    <w:p>
      <w:pPr>
        <w:pStyle w:val="ConsPlusNormal"/>
        <w:jc w:val="center"/>
      </w:pPr>
      <w:r>
        <w:t>Рисунок не приводится.</w:t>
      </w: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r>
        <w:t>Схема</w:t>
      </w:r>
    </w:p>
    <w:p>
      <w:pPr>
        <w:pStyle w:val="ConsPlusNormal"/>
        <w:jc w:val="center"/>
      </w:pPr>
      <w:r>
        <w:t>комплексной оценки территории (проектные предложения)</w:t>
      </w:r>
    </w:p>
    <w:p>
      <w:pPr>
        <w:pStyle w:val="ConsPlusNormal"/>
        <w:jc w:val="center"/>
      </w:pPr>
    </w:p>
    <w:p>
      <w:pPr>
        <w:pStyle w:val="ConsPlusNormal"/>
        <w:jc w:val="center"/>
      </w:pPr>
      <w:r>
        <w:t>Рисунок не приводится.</w:t>
      </w: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r>
        <w:t>Схема</w:t>
      </w:r>
    </w:p>
    <w:p>
      <w:pPr>
        <w:pStyle w:val="ConsPlusNormal"/>
        <w:jc w:val="center"/>
      </w:pPr>
      <w:r>
        <w:t>размещения основных объектов обслуживания населения,</w:t>
      </w:r>
    </w:p>
    <w:p>
      <w:pPr>
        <w:pStyle w:val="ConsPlusNormal"/>
        <w:jc w:val="center"/>
      </w:pPr>
      <w:proofErr w:type="gramStart"/>
      <w:r>
        <w:t>предполагаемых</w:t>
      </w:r>
      <w:proofErr w:type="gramEnd"/>
      <w:r>
        <w:t xml:space="preserve"> к дальнейшему развитию и вновь проектируемых</w:t>
      </w:r>
    </w:p>
    <w:p>
      <w:pPr>
        <w:pStyle w:val="ConsPlusNormal"/>
        <w:jc w:val="center"/>
      </w:pPr>
    </w:p>
    <w:p>
      <w:pPr>
        <w:pStyle w:val="ConsPlusNormal"/>
        <w:jc w:val="center"/>
      </w:pPr>
      <w:r>
        <w:t>Рисунок не приводится.</w:t>
      </w: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p>
    <w:p>
      <w:pPr>
        <w:pStyle w:val="ConsPlusNormal"/>
        <w:jc w:val="center"/>
      </w:pPr>
      <w:r>
        <w:t>Схема</w:t>
      </w:r>
    </w:p>
    <w:p>
      <w:pPr>
        <w:pStyle w:val="ConsPlusNormal"/>
        <w:jc w:val="center"/>
      </w:pPr>
      <w:r>
        <w:t>развития объектов транспортной инфраструктуры</w:t>
      </w:r>
    </w:p>
    <w:p>
      <w:pPr>
        <w:pStyle w:val="ConsPlusNormal"/>
        <w:jc w:val="center"/>
      </w:pPr>
    </w:p>
    <w:p>
      <w:pPr>
        <w:pStyle w:val="ConsPlusNormal"/>
        <w:jc w:val="center"/>
      </w:pPr>
      <w:r>
        <w:t>Рисунок не приводится</w:t>
      </w:r>
      <w:proofErr w:type="gramStart"/>
      <w:r>
        <w:t>.".</w:t>
      </w:r>
      <w:proofErr w:type="gramEnd"/>
    </w:p>
    <w:p>
      <w:pPr>
        <w:pStyle w:val="ConsPlusNormal"/>
      </w:pPr>
    </w:p>
    <w:p>
      <w:pPr>
        <w:pStyle w:val="ConsPlusNormal"/>
      </w:pPr>
    </w:p>
    <w:p>
      <w:pPr>
        <w:pStyle w:val="ConsPlusNormal"/>
        <w:pBdr>
          <w:top w:val="single" w:sz="6" w:space="0" w:color="auto"/>
        </w:pBdr>
        <w:spacing w:before="100" w:after="100"/>
        <w:rPr>
          <w:sz w:val="2"/>
          <w:szCs w:val="2"/>
        </w:rPr>
      </w:pPr>
    </w:p>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9C9E85F3919E4362FE2BB35919E941E9F64AA9599889B6CB1755B47235E0A9BF0DCB9CD6611E07DE3567T655J" TargetMode="External"/><Relationship Id="rId13" Type="http://schemas.openxmlformats.org/officeDocument/2006/relationships/hyperlink" Target="consultantplus://offline/ref=269C9E85F3919E4362FE2BB35919E941E9F64AA95E9B87B6C71755B47235E0A9BF0DCB9CD6611E07DE3566T65AJ" TargetMode="External"/><Relationship Id="rId18" Type="http://schemas.openxmlformats.org/officeDocument/2006/relationships/hyperlink" Target="consultantplus://offline/ref=269C9E85F3919E4362FE35BE4F75B749EBFD11AD5A9C84E29E480EE9253CEAFEF84292DE926C1F06TD5AJ" TargetMode="External"/><Relationship Id="rId26" Type="http://schemas.openxmlformats.org/officeDocument/2006/relationships/hyperlink" Target="consultantplus://offline/ref=269C9E85F3919E4362FE35BE4F75B749EBFD11AD5A9C84E29E480EE9253CEAFEF84292DE926C1F06TD5AJ" TargetMode="External"/><Relationship Id="rId3" Type="http://schemas.openxmlformats.org/officeDocument/2006/relationships/settings" Target="settings.xml"/><Relationship Id="rId21" Type="http://schemas.openxmlformats.org/officeDocument/2006/relationships/hyperlink" Target="consultantplus://offline/ref=269C9E85F3919E4362FE35BE4F75B749EBFC16AC5A9B84E29E480EE925T35CJ" TargetMode="External"/><Relationship Id="rId7" Type="http://schemas.openxmlformats.org/officeDocument/2006/relationships/hyperlink" Target="consultantplus://offline/ref=269C9E85F3919E4362FE2BB35919E941E9F64AA95E9A8EBCC21755B47235E0A9BF0DCB9CD6611E07DE3763T65AJ" TargetMode="External"/><Relationship Id="rId12" Type="http://schemas.openxmlformats.org/officeDocument/2006/relationships/hyperlink" Target="consultantplus://offline/ref=269C9E85F3919E4362FE2BB35919E941E9F64AA959988CB2CA1755B47235E0A9TB5FJ" TargetMode="External"/><Relationship Id="rId17" Type="http://schemas.openxmlformats.org/officeDocument/2006/relationships/hyperlink" Target="consultantplus://offline/ref=269C9E85F3919E4362FE35BE4F75B749EBFD11AD5A9C84E29E480EE9253CEAFEF84292DE926C1F06TD5AJ" TargetMode="External"/><Relationship Id="rId25" Type="http://schemas.openxmlformats.org/officeDocument/2006/relationships/hyperlink" Target="consultantplus://offline/ref=269C9E85F3919E4362FE2BB35919E941E9F64AA9599C89B4C71755B47235E0A9BF0DCB9CD6611E07DE3566T65AJ"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269C9E85F3919E4362FE35BE4F75B749EBFC16AC5A9B84E29E480EE925T35CJ" TargetMode="External"/><Relationship Id="rId20" Type="http://schemas.openxmlformats.org/officeDocument/2006/relationships/hyperlink" Target="consultantplus://offline/ref=269C9E85F3919E4362FE2BB35919E941E9F64AA959938BB6C51755B47235E0A9BF0DCB9CD6611E07DE3566T65AJ" TargetMode="External"/><Relationship Id="rId29" Type="http://schemas.openxmlformats.org/officeDocument/2006/relationships/hyperlink" Target="consultantplus://offline/ref=269C9E85F3919E4362FE35BE4F75B749EBFD13A0589E84E29E480EE925T35CJ" TargetMode="External"/><Relationship Id="rId1" Type="http://schemas.openxmlformats.org/officeDocument/2006/relationships/styles" Target="styles.xml"/><Relationship Id="rId6" Type="http://schemas.openxmlformats.org/officeDocument/2006/relationships/hyperlink" Target="consultantplus://offline/ref=269C9E85F3919E4362FE35BE4F75B749EBFC15AD5A9B84E29E480EE9253CEAFEF84292DE926C1C0ETD5BJ" TargetMode="External"/><Relationship Id="rId11" Type="http://schemas.openxmlformats.org/officeDocument/2006/relationships/hyperlink" Target="consultantplus://offline/ref=269C9E85F3919E4362FE35BE4F75B749EBFC15AD5A9384E29E480EE9253CEAFEF84292DE926C1F0ETD5FJ" TargetMode="External"/><Relationship Id="rId24" Type="http://schemas.openxmlformats.org/officeDocument/2006/relationships/hyperlink" Target="consultantplus://offline/ref=269C9E85F3919E4362FE2BB35919E941E9F64AA959988CB2CA1755B47235E0A9TB5FJ" TargetMode="External"/><Relationship Id="rId32" Type="http://schemas.openxmlformats.org/officeDocument/2006/relationships/fontTable" Target="fontTable.xml"/><Relationship Id="rId5" Type="http://schemas.openxmlformats.org/officeDocument/2006/relationships/hyperlink" Target="consultantplus://offline/ref=269C9E85F3919E4362FE35BE4F75B749EBFC15AD5A9384E29E480EE9253CEAFEF84292DE926C1C0FTD5EJ" TargetMode="External"/><Relationship Id="rId15" Type="http://schemas.openxmlformats.org/officeDocument/2006/relationships/hyperlink" Target="consultantplus://offline/ref=269C9E85F3919E4362FE35BE4F75B749EBFC15AD5A9384E29E480EE925T35CJ" TargetMode="External"/><Relationship Id="rId23" Type="http://schemas.openxmlformats.org/officeDocument/2006/relationships/hyperlink" Target="consultantplus://offline/ref=269C9E85F3919E4362FE35BE4F75B749EBFD1DA05B9E84E29E480EE9253CEAFEF84292DE92651AT053J" TargetMode="External"/><Relationship Id="rId28" Type="http://schemas.openxmlformats.org/officeDocument/2006/relationships/hyperlink" Target="consultantplus://offline/ref=269C9E85F3919E4362FE35BE4F75B749EBFD1CAC5C9E84E29E480EE925T35CJ" TargetMode="External"/><Relationship Id="rId10" Type="http://schemas.openxmlformats.org/officeDocument/2006/relationships/hyperlink" Target="consultantplus://offline/ref=269C9E85F3919E4362FE2BB35919E941E9F64AA958928EB1C51755B47235E0A9BF0DCB9CD6611E07DE3566T65AJ" TargetMode="External"/><Relationship Id="rId19" Type="http://schemas.openxmlformats.org/officeDocument/2006/relationships/hyperlink" Target="consultantplus://offline/ref=269C9E85F3919E4362FE35BE4F75B749EBFD1CAC5C9E84E29E480EE925T35CJ" TargetMode="External"/><Relationship Id="rId31" Type="http://schemas.openxmlformats.org/officeDocument/2006/relationships/hyperlink" Target="consultantplus://offline/ref=269C9E85F3919E4362FE35BE4F75B749EBFD1CAC5C9E84E29E480EE925T35CJ" TargetMode="External"/><Relationship Id="rId4" Type="http://schemas.openxmlformats.org/officeDocument/2006/relationships/webSettings" Target="webSettings.xml"/><Relationship Id="rId9" Type="http://schemas.openxmlformats.org/officeDocument/2006/relationships/hyperlink" Target="consultantplus://offline/ref=269C9E85F3919E4362FE2BB35919E941E9F64AA95E9887B6C71755B47235E0A9BF0DCB9CD6611E07DE3760T65BJ" TargetMode="External"/><Relationship Id="rId14" Type="http://schemas.openxmlformats.org/officeDocument/2006/relationships/hyperlink" Target="consultantplus://offline/ref=269C9E85F3919E4362FE2BB35919E941E9F64AA9599C89B4C71755B47235E0A9BF0DCB9CD6611E07DE3566T65AJ" TargetMode="External"/><Relationship Id="rId22" Type="http://schemas.openxmlformats.org/officeDocument/2006/relationships/hyperlink" Target="consultantplus://offline/ref=269C9E85F3919E4362FE35BE4F75B749EBFD13A35D9E84E29E480EE925T35CJ" TargetMode="External"/><Relationship Id="rId27" Type="http://schemas.openxmlformats.org/officeDocument/2006/relationships/hyperlink" Target="consultantplus://offline/ref=269C9E85F3919E4362FE35BE4F75B749EBFD11AD5A9C84E29E480EE9253CEAFEF84292DE926C1F06TD5AJ" TargetMode="External"/><Relationship Id="rId30" Type="http://schemas.openxmlformats.org/officeDocument/2006/relationships/hyperlink" Target="consultantplus://offline/ref=269C9E85F3919E4362FE35BE4F75B749EBFD11AD5A9C84E29E480EE9253CEAFEF84292DE926C1F06TD5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14971</Words>
  <Characters>85338</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2</cp:revision>
  <dcterms:created xsi:type="dcterms:W3CDTF">2016-08-31T09:57:00Z</dcterms:created>
  <dcterms:modified xsi:type="dcterms:W3CDTF">2016-08-31T10:10:00Z</dcterms:modified>
</cp:coreProperties>
</file>