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B4" w:rsidRPr="00F01B06" w:rsidRDefault="005237B4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547E1B" w:rsidRPr="0084632F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4632F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547E1B" w:rsidRPr="0084632F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4632F">
        <w:rPr>
          <w:rFonts w:ascii="Times New Roman" w:hAnsi="Times New Roman"/>
          <w:b/>
          <w:sz w:val="24"/>
          <w:szCs w:val="24"/>
        </w:rPr>
        <w:t xml:space="preserve">об исполнении Плана мероприятий по реализации </w:t>
      </w:r>
    </w:p>
    <w:p w:rsidR="00547E1B" w:rsidRPr="0084632F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4632F">
        <w:rPr>
          <w:rFonts w:ascii="Times New Roman" w:hAnsi="Times New Roman"/>
          <w:b/>
          <w:sz w:val="24"/>
          <w:szCs w:val="24"/>
        </w:rPr>
        <w:t>Стратегии соци</w:t>
      </w:r>
      <w:r w:rsidR="00E9538C" w:rsidRPr="0084632F">
        <w:rPr>
          <w:rFonts w:ascii="Times New Roman" w:hAnsi="Times New Roman"/>
          <w:b/>
          <w:sz w:val="24"/>
          <w:szCs w:val="24"/>
        </w:rPr>
        <w:t>ально – экономического развития</w:t>
      </w:r>
      <w:r w:rsidRPr="0084632F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84632F" w:rsidRPr="0084632F">
        <w:rPr>
          <w:rFonts w:ascii="Times New Roman" w:hAnsi="Times New Roman"/>
          <w:b/>
          <w:sz w:val="24"/>
          <w:szCs w:val="24"/>
        </w:rPr>
        <w:t xml:space="preserve">«Городской округ </w:t>
      </w:r>
      <w:r w:rsidRPr="0084632F">
        <w:rPr>
          <w:rFonts w:ascii="Times New Roman" w:hAnsi="Times New Roman"/>
          <w:b/>
          <w:sz w:val="24"/>
          <w:szCs w:val="24"/>
        </w:rPr>
        <w:t xml:space="preserve">«Город Глазов» </w:t>
      </w:r>
      <w:r w:rsidR="0084632F" w:rsidRPr="0084632F">
        <w:rPr>
          <w:rFonts w:ascii="Times New Roman" w:hAnsi="Times New Roman"/>
          <w:b/>
          <w:sz w:val="24"/>
          <w:szCs w:val="24"/>
        </w:rPr>
        <w:t xml:space="preserve">Удмуртской Республики» </w:t>
      </w:r>
      <w:r w:rsidR="00BE4C4C" w:rsidRPr="0084632F">
        <w:rPr>
          <w:rFonts w:ascii="Times New Roman" w:hAnsi="Times New Roman"/>
          <w:b/>
          <w:sz w:val="24"/>
          <w:szCs w:val="24"/>
        </w:rPr>
        <w:t>за 202</w:t>
      </w:r>
      <w:r w:rsidR="00A26891" w:rsidRPr="0084632F">
        <w:rPr>
          <w:rFonts w:ascii="Times New Roman" w:hAnsi="Times New Roman"/>
          <w:b/>
          <w:sz w:val="24"/>
          <w:szCs w:val="24"/>
        </w:rPr>
        <w:t>4</w:t>
      </w:r>
      <w:r w:rsidRPr="0084632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87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406"/>
        <w:gridCol w:w="1129"/>
        <w:gridCol w:w="531"/>
        <w:gridCol w:w="16"/>
        <w:gridCol w:w="9"/>
        <w:gridCol w:w="15"/>
        <w:gridCol w:w="572"/>
        <w:gridCol w:w="68"/>
        <w:gridCol w:w="75"/>
        <w:gridCol w:w="428"/>
        <w:gridCol w:w="39"/>
        <w:gridCol w:w="110"/>
        <w:gridCol w:w="422"/>
        <w:gridCol w:w="7"/>
        <w:gridCol w:w="541"/>
        <w:gridCol w:w="23"/>
        <w:gridCol w:w="1904"/>
        <w:gridCol w:w="23"/>
        <w:gridCol w:w="2242"/>
        <w:gridCol w:w="23"/>
        <w:gridCol w:w="1625"/>
        <w:gridCol w:w="4110"/>
      </w:tblGrid>
      <w:tr w:rsidR="00F01B06" w:rsidRPr="00F01B06" w:rsidTr="00394195">
        <w:trPr>
          <w:trHeight w:val="20"/>
          <w:tblHeader/>
        </w:trPr>
        <w:tc>
          <w:tcPr>
            <w:tcW w:w="558" w:type="dxa"/>
            <w:vMerge w:val="restart"/>
          </w:tcPr>
          <w:bookmarkEnd w:id="0"/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06" w:type="dxa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2856" w:type="dxa"/>
            <w:gridSpan w:val="14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Финансирование реализации мероприятия, ты.</w:t>
            </w:r>
            <w:r w:rsidR="00655327"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  <w:r w:rsidR="00655327"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(подпрограмма), в рамках которой реализуется мероприятие</w:t>
            </w:r>
          </w:p>
        </w:tc>
        <w:tc>
          <w:tcPr>
            <w:tcW w:w="1625" w:type="dxa"/>
            <w:vMerge w:val="restart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 реализации мероприятий</w:t>
            </w:r>
          </w:p>
        </w:tc>
        <w:tc>
          <w:tcPr>
            <w:tcW w:w="4110" w:type="dxa"/>
            <w:vMerge w:val="restart"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Достигнутый результат (включая выполнение закрепленных целевых показателей), причины невыполнения (несвоевременного выполнения) мероприятия</w:t>
            </w:r>
          </w:p>
        </w:tc>
      </w:tr>
      <w:tr w:rsidR="00F01B06" w:rsidRPr="00F01B06" w:rsidTr="00394195">
        <w:trPr>
          <w:trHeight w:val="20"/>
          <w:tblHeader/>
        </w:trPr>
        <w:tc>
          <w:tcPr>
            <w:tcW w:w="558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Merge w:val="restart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85" w:type="dxa"/>
            <w:gridSpan w:val="10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источникам финансирования </w:t>
            </w:r>
          </w:p>
        </w:tc>
        <w:tc>
          <w:tcPr>
            <w:tcW w:w="1927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  <w:tblHeader/>
        </w:trPr>
        <w:tc>
          <w:tcPr>
            <w:tcW w:w="558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577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429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564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Внебюдж </w:t>
            </w:r>
          </w:p>
        </w:tc>
        <w:tc>
          <w:tcPr>
            <w:tcW w:w="1927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E4688F" w:rsidRPr="00E9538C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1. Современная экономика.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E4688F" w:rsidRPr="00E9538C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1.1.1. Интенсификация промышленного потенциала</w:t>
            </w:r>
            <w:r w:rsidR="001D27E3"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E4688F" w:rsidRPr="00E9538C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Внедрение Регионального инвестиционного стандарта в муниципальном образовании</w:t>
            </w:r>
          </w:p>
        </w:tc>
        <w:tc>
          <w:tcPr>
            <w:tcW w:w="1129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625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Число новых рабочих мест, созданных на крупных предприятиях в результате реализации программ развития (нарастающим итогом), ед. </w:t>
            </w:r>
          </w:p>
        </w:tc>
        <w:tc>
          <w:tcPr>
            <w:tcW w:w="4110" w:type="dxa"/>
            <w:vAlign w:val="center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E953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Размещение на официальном сайте МО информации обо всех элементах Регионального инвестиционного стандарта </w:t>
            </w:r>
            <w:hyperlink r:id="rId8" w:history="1">
              <w:r w:rsidRPr="00E9538C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http://glazov-gov.ru/biznes/investor/reginst/</w:t>
              </w:r>
            </w:hyperlink>
            <w:r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E953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Наличие на официальном сайте МО информации об инвестиционном уполномоченном и (или) инвестиционной команде МО </w:t>
            </w:r>
            <w:hyperlink r:id="rId9" w:history="1">
              <w:r w:rsidRPr="00E9538C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</w:t>
              </w:r>
            </w:hyperlink>
            <w:r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953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Размещение на официальном сайте МО Инвестиционной карты УР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http://glazov-gov.ru/biznes/investor/iploshchadki/.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E9538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Реализация свода инвестиционных правил на уровне МО. </w:t>
            </w:r>
            <w:r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Сроки при реализации алгоритмов действий инвесторов соблюдаются</w:t>
            </w:r>
          </w:p>
          <w:p w:rsidR="00A603DB" w:rsidRPr="00E9538C" w:rsidRDefault="0084632F" w:rsidP="004D4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hyperlink r:id="rId10" w:history="1">
              <w:r w:rsidR="00A603DB" w:rsidRPr="00E9538C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http://glazov-gov.ru/biznes/investor/algdeistv/</w:t>
              </w:r>
            </w:hyperlink>
            <w:r w:rsidR="00A603DB"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E4688F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 xml:space="preserve">В соответствии с методическими рекомендациями Минэкономразвития РФ в разделе инвестиционный портрет размещена информация: общая характеристика муниципального образования, презентация «Глазов. Инвестиционные возможности» </w:t>
            </w:r>
            <w:hyperlink r:id="rId11" w:history="1">
              <w:r w:rsidRPr="00E9538C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http://glazov-gov.ru/biznes/investor/portret/</w:t>
              </w:r>
            </w:hyperlink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E4688F" w:rsidRPr="00E9538C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работе Совета директоров города Глазова  </w:t>
            </w:r>
          </w:p>
        </w:tc>
        <w:tc>
          <w:tcPr>
            <w:tcW w:w="1129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E4688F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625" w:type="dxa"/>
          </w:tcPr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на крупных и средних предприятиях, тыс. руб. </w:t>
            </w:r>
          </w:p>
        </w:tc>
        <w:tc>
          <w:tcPr>
            <w:tcW w:w="4110" w:type="dxa"/>
            <w:vAlign w:val="center"/>
          </w:tcPr>
          <w:p w:rsidR="00044DA1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Проведено 3 заседания Совета директоров. </w:t>
            </w:r>
          </w:p>
          <w:p w:rsidR="00287D93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Основные рассматриваемые вопросы: </w:t>
            </w:r>
            <w:r w:rsidR="00287D93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субботников, закрепление территорий, даты; организация собеседований кадровых служб предприятий с ЦЗН по вопросам перспективной потребности предприятий в персонале в разрезе направлений, специальностей; возможности трудоустройства по совместительству мастеров производственного обучения СПО на предприятиях, либо мастеров предприятий по совместительству в СПО; 1 мая, 9мая, день города 2024 – концепции праздников; организация работы детей и подростков на благоустройстве  города и проекте по ликвидации трафаретной рекламы наркотиков с фасадов и сооружений; глобальное продвижение Глазова и его предприятий за пределами региона для повышения через проект «Работай в Удмуртии»; о внесении изменений в Стратегию г. Глазова до 2030 года; о программе пространственного развития г. Глазова до 2045 года (мастер-план)</w:t>
            </w:r>
          </w:p>
          <w:p w:rsidR="00E4688F" w:rsidRPr="00E9538C" w:rsidRDefault="00E4688F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Открытие в городе новых производств и сервисов, являющиеся приоритетными в рамках утвержденной Стратегии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Глава города Глазова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1. Число работников, привлеченных на предприятия города из других городов, тыс. чел. 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новых ЮЛ, осуществляющих виды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деятельности, являющиеся   приоритетными в рамках утвержденной Стратегии </w:t>
            </w:r>
          </w:p>
        </w:tc>
        <w:tc>
          <w:tcPr>
            <w:tcW w:w="4110" w:type="dxa"/>
          </w:tcPr>
          <w:p w:rsidR="00C552FF" w:rsidRPr="00E9538C" w:rsidRDefault="00C552F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1.0</w:t>
            </w:r>
          </w:p>
          <w:p w:rsidR="00C552FF" w:rsidRPr="00E9538C" w:rsidRDefault="00C552FF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Начата реализация 3 новых инвестиционных проектов:</w:t>
            </w:r>
          </w:p>
          <w:p w:rsidR="00A603DB" w:rsidRPr="00E9538C" w:rsidRDefault="00A603DB" w:rsidP="004D4497">
            <w:pPr>
              <w:pStyle w:val="a4"/>
              <w:ind w:firstLine="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«Создание «Транспортно – логистического центра «Глазовский» ООО ТЛЦ «Глазовский»); «Создание крупнотоннажного производства постоянных редкоземельных магнитов» (ООО Элемаш Магнит»); «Строительство промышленного парка в г. Глазов» (АО УК Промпарк).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в реализации инвестиционных проектов в лесоперерабатывающей сфере (ООО "Новая мебельная фабрика", ООО "Глазовский фанерный завод" и т.д.), в т.ч. в части обеспечения инженерной и транспортной инфраструктурой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"Создание условий для устойчивого экономического развития", подпрограмма "Создание условий для привлечения инвестиций"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1. Число занятых на предприятиях, реализующих инвестиционные проекты в лесоперерабатывающей сфере, чел.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2. Объем отгруженной продукции предприятиями, реализующих инвестиционные проекты в лесоперерабатывающей сфере,  тыс. руб.</w:t>
            </w:r>
          </w:p>
        </w:tc>
        <w:tc>
          <w:tcPr>
            <w:tcW w:w="4110" w:type="dxa"/>
          </w:tcPr>
          <w:p w:rsidR="00C552FF" w:rsidRPr="00E9538C" w:rsidRDefault="00C552FF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1.610 чел</w:t>
            </w:r>
          </w:p>
          <w:p w:rsidR="00C552FF" w:rsidRPr="00E9538C" w:rsidRDefault="00C552FF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2,776 тыс.чел</w:t>
            </w:r>
          </w:p>
          <w:p w:rsidR="00C552FF" w:rsidRPr="00E9538C" w:rsidRDefault="00C552FF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Инфраструктура для проекта ООО «Новая мебельная фабрика» построена (бюджетные средства всех уровней 102,2 млн. руб., налоговые поступления за 2,5 года – 155,5 млн. руб.), предприятие приступило к расширению производства, построен новый корпус, идет закупка производственной линии.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 ООО «Глазовский фанерный завод» - предприятие вышло из состава резидентов ТОР, но реализация проекта продолжается, осуществляются мероприятия по поиску поставщиков оборудования.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формированию транспортного логистического центра, в т. ч.  в части обеспечения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инженерной и транспортной инфраструктурой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Ввод в эксплуатацию транспортно-логистического центра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Осуществляются работы по проектированию выноса сетей, гидротехнического сооружения, также комплексные инженерные изыскания ТЛЦ «Глазовский». Муниципалитет работает с инвестором по принципу «Одного окна».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реализации  проекта по созданию Корпорацией развитии УР промышленного парка в г. Глазове, в т. ч.  в части обеспечения инженерной и транспортной инфраструктурой 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«Муниципальное хозяйство»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Ввод в эксплуатацию Промышленного парка </w:t>
            </w:r>
          </w:p>
        </w:tc>
        <w:tc>
          <w:tcPr>
            <w:tcW w:w="4110" w:type="dxa"/>
            <w:vAlign w:val="center"/>
          </w:tcPr>
          <w:p w:rsidR="00A603DB" w:rsidRPr="00E9538C" w:rsidRDefault="00B2741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Начата реализация проекта «Строительство промышленного парка»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1.1.2 Формирование производственно-учебной среды.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механизмов целевой подготовки работников в рамках соглашений с работодателями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2856" w:type="dxa"/>
            <w:gridSpan w:val="14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образования 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предприятий, заключивших соглашения о целевой подготовке работников, ед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по достижению целевого </w:t>
            </w:r>
            <w:r w:rsidR="00EE2B3F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 запланирована на 2025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образовательно-производственного кластера («Профессионалитет»)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по социальной политике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 программное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студентов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 (обучающихся по программе «Профессионалитет», заключивших целевой договор обучения</w:t>
            </w:r>
          </w:p>
        </w:tc>
        <w:tc>
          <w:tcPr>
            <w:tcW w:w="4110" w:type="dxa"/>
          </w:tcPr>
          <w:p w:rsidR="00A603DB" w:rsidRPr="00E9538C" w:rsidRDefault="00EE2B3F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в данном направлении проводится.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«Профессионалитет» запущен по базе СПО Глазовский политехнический колледж 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учебно-производственных участков на предприятиях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Число созданных на предприятиях города учебно-производственных участков, ед. </w:t>
            </w:r>
          </w:p>
        </w:tc>
        <w:tc>
          <w:tcPr>
            <w:tcW w:w="4110" w:type="dxa"/>
          </w:tcPr>
          <w:p w:rsidR="00A603DB" w:rsidRPr="00E9538C" w:rsidRDefault="00EE2B3F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Работа запланирована на 2025 год</w:t>
            </w:r>
          </w:p>
        </w:tc>
      </w:tr>
      <w:tr w:rsidR="00F759F2" w:rsidRPr="00F01B06" w:rsidTr="00394195">
        <w:trPr>
          <w:trHeight w:val="20"/>
        </w:trPr>
        <w:tc>
          <w:tcPr>
            <w:tcW w:w="558" w:type="dxa"/>
          </w:tcPr>
          <w:p w:rsidR="00F759F2" w:rsidRPr="00E9538C" w:rsidRDefault="00F759F2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F759F2" w:rsidRPr="00E9538C" w:rsidRDefault="00F759F2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Внедрение практики наставничества, привлечение предприятий «лидеров» к образовательному процессу</w:t>
            </w:r>
          </w:p>
        </w:tc>
        <w:tc>
          <w:tcPr>
            <w:tcW w:w="1129" w:type="dxa"/>
          </w:tcPr>
          <w:p w:rsidR="00F759F2" w:rsidRPr="00E9538C" w:rsidRDefault="00F759F2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F759F2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F759F2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759F2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759F2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759F2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F759F2" w:rsidRPr="00E9538C" w:rsidRDefault="00F759F2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  <w:tc>
          <w:tcPr>
            <w:tcW w:w="2265" w:type="dxa"/>
            <w:gridSpan w:val="2"/>
          </w:tcPr>
          <w:p w:rsidR="00F759F2" w:rsidRPr="00E9538C" w:rsidRDefault="00F759F2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Вне программное мероприятие</w:t>
            </w:r>
          </w:p>
        </w:tc>
        <w:tc>
          <w:tcPr>
            <w:tcW w:w="1625" w:type="dxa"/>
          </w:tcPr>
          <w:p w:rsidR="00F759F2" w:rsidRPr="00E9538C" w:rsidRDefault="00F759F2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предприятий, имеющих программы наставничества, ед.</w:t>
            </w:r>
          </w:p>
        </w:tc>
        <w:tc>
          <w:tcPr>
            <w:tcW w:w="4110" w:type="dxa"/>
          </w:tcPr>
          <w:p w:rsidR="00F759F2" w:rsidRPr="00E9538C" w:rsidRDefault="00EE2B3F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АО «ЧМЗ» - наставник </w:t>
            </w:r>
          </w:p>
        </w:tc>
      </w:tr>
      <w:tr w:rsidR="00C06778" w:rsidRPr="00F01B06" w:rsidTr="00394195">
        <w:trPr>
          <w:trHeight w:val="20"/>
        </w:trPr>
        <w:tc>
          <w:tcPr>
            <w:tcW w:w="558" w:type="dxa"/>
          </w:tcPr>
          <w:p w:rsidR="00C06778" w:rsidRPr="00E9538C" w:rsidRDefault="00C06778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направлений (курсов повышения квалификаций), по «креативным» направлениям в учреждениях СПО и вузах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1129" w:type="dxa"/>
          </w:tcPr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571" w:type="dxa"/>
            <w:gridSpan w:val="4"/>
          </w:tcPr>
          <w:p w:rsidR="00C06778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C06778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06778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06778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06778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  <w:tc>
          <w:tcPr>
            <w:tcW w:w="2265" w:type="dxa"/>
            <w:gridSpan w:val="2"/>
          </w:tcPr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625" w:type="dxa"/>
          </w:tcPr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1. Число открытых направлений в вузах и СПО, ед.</w:t>
            </w:r>
          </w:p>
          <w:p w:rsidR="00C06778" w:rsidRPr="00E9538C" w:rsidRDefault="00C06778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2. Число обучающихся по открыты «креативным» специализациям в учебных заведениях, чел.</w:t>
            </w:r>
          </w:p>
        </w:tc>
        <w:tc>
          <w:tcPr>
            <w:tcW w:w="4110" w:type="dxa"/>
          </w:tcPr>
          <w:p w:rsidR="00C06778" w:rsidRPr="00E9538C" w:rsidRDefault="00EE2B3F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Запланировано на 2025 год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1.2.2. Развитие внутреннего туризма.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концепции развития туризма в городе Глазове, в т.ч. Единого туристического центра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</w:t>
            </w:r>
            <w:r w:rsidR="00382BC8" w:rsidRPr="00E9538C">
              <w:rPr>
                <w:rFonts w:ascii="Times New Roman" w:hAnsi="Times New Roman" w:cs="Times New Roman"/>
                <w:sz w:val="18"/>
                <w:szCs w:val="18"/>
              </w:rPr>
              <w:t>трации по социальной политике, Н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4D44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создания единого туристического центра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формирования концепции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вовлечённых в работу туристического центра культурных учреждений, бизнес-структур (ед.)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людей, обратившихся за услугами в туристический центр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021DB4" w:rsidRPr="00E9538C" w:rsidRDefault="00021DB4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  <w:p w:rsidR="00021DB4" w:rsidRPr="00E9538C" w:rsidRDefault="00021DB4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  <w:p w:rsidR="00021DB4" w:rsidRPr="00E9538C" w:rsidRDefault="00021DB4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3.0</w:t>
            </w:r>
          </w:p>
          <w:p w:rsidR="00021DB4" w:rsidRPr="00E9538C" w:rsidRDefault="00021DB4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4.0</w:t>
            </w:r>
          </w:p>
          <w:p w:rsidR="00A603DB" w:rsidRPr="00E9538C" w:rsidRDefault="00021DB4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созд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ания ТИЦ находится в разработке Концепция ТИЦ сформирована, идет расчет стоимости проекта, проработка подъездных путей к зданию, поиск арендаторов в кофейню и фермерский магазин, разработка ПСД на ремонт здания.</w:t>
            </w:r>
          </w:p>
        </w:tc>
      </w:tr>
      <w:tr w:rsidR="00382BC8" w:rsidRPr="00F01B06" w:rsidTr="00394195">
        <w:trPr>
          <w:trHeight w:val="20"/>
        </w:trPr>
        <w:tc>
          <w:tcPr>
            <w:tcW w:w="558" w:type="dxa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«меню» туристических маршрутов по территории города и соседних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районов Удмуртии</w:t>
            </w:r>
          </w:p>
        </w:tc>
        <w:tc>
          <w:tcPr>
            <w:tcW w:w="1129" w:type="dxa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571" w:type="dxa"/>
            <w:gridSpan w:val="4"/>
          </w:tcPr>
          <w:p w:rsidR="00382BC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382BC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82BC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82BC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82BC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культуры, спорта и  молодежной политики Администрации города Глазова</w:t>
            </w:r>
          </w:p>
        </w:tc>
        <w:tc>
          <w:tcPr>
            <w:tcW w:w="2265" w:type="dxa"/>
            <w:gridSpan w:val="2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Глазов»</w:t>
            </w:r>
          </w:p>
        </w:tc>
        <w:tc>
          <w:tcPr>
            <w:tcW w:w="1625" w:type="dxa"/>
          </w:tcPr>
          <w:p w:rsidR="00382BC8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Факт формирования меню маршрутов;</w:t>
            </w:r>
          </w:p>
          <w:p w:rsidR="00C338D9" w:rsidRPr="00E9538C" w:rsidRDefault="00382BC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действующих туристических маршрутов,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включенных в «меню»</w:t>
            </w:r>
          </w:p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382BC8" w:rsidRPr="00E9538C" w:rsidRDefault="00021DB4" w:rsidP="004D449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021DB4" w:rsidRPr="00E9538C" w:rsidRDefault="00021DB4" w:rsidP="004D449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  <w:p w:rsidR="00021DB4" w:rsidRPr="00E9538C" w:rsidRDefault="00021DB4" w:rsidP="004D4497">
            <w:pPr>
              <w:pStyle w:val="a3"/>
              <w:spacing w:after="0" w:line="240" w:lineRule="auto"/>
              <w:ind w:left="39" w:firstLine="3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Перечень турестических маршрутов сформирован, направлен в Министерство ро туризму УР, включает 19 маршрутов</w:t>
            </w:r>
          </w:p>
        </w:tc>
      </w:tr>
      <w:tr w:rsidR="00C338D9" w:rsidRPr="00F01B06" w:rsidTr="00394195">
        <w:trPr>
          <w:trHeight w:val="20"/>
        </w:trPr>
        <w:tc>
          <w:tcPr>
            <w:tcW w:w="558" w:type="dxa"/>
          </w:tcPr>
          <w:p w:rsidR="00C338D9" w:rsidRPr="00E9538C" w:rsidRDefault="004D4497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406" w:type="dxa"/>
          </w:tcPr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предложения туристических услуг для бизнес-туристов</w:t>
            </w:r>
          </w:p>
        </w:tc>
        <w:tc>
          <w:tcPr>
            <w:tcW w:w="1129" w:type="dxa"/>
          </w:tcPr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71" w:type="dxa"/>
            <w:gridSpan w:val="4"/>
          </w:tcPr>
          <w:p w:rsidR="00C338D9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C338D9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338D9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338D9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C338D9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Глазова, Директор АНО 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</w:tc>
        <w:tc>
          <w:tcPr>
            <w:tcW w:w="1625" w:type="dxa"/>
          </w:tcPr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1. Число проведенных мероприятий для бизнес-туристов в год, ед.</w:t>
            </w:r>
          </w:p>
          <w:p w:rsidR="00C338D9" w:rsidRPr="00E9538C" w:rsidRDefault="00C338D9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2. Число туристических услуг, нацеленных на бизнес-туристов, ед.</w:t>
            </w:r>
          </w:p>
        </w:tc>
        <w:tc>
          <w:tcPr>
            <w:tcW w:w="4110" w:type="dxa"/>
          </w:tcPr>
          <w:p w:rsidR="00C338D9" w:rsidRPr="00E9538C" w:rsidRDefault="0089640B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1. 0</w:t>
            </w:r>
          </w:p>
          <w:p w:rsidR="0089640B" w:rsidRPr="00E9538C" w:rsidRDefault="0089640B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2.0</w:t>
            </w:r>
          </w:p>
          <w:p w:rsidR="0089640B" w:rsidRPr="00E9538C" w:rsidRDefault="00021DB4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Идет процесс формирования предложения туристических услуг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4D4497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потенциала рекреационного и спортивного туризма, ок</w:t>
            </w:r>
            <w:r w:rsidR="00F30FBE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азание содействия в реализации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проектов: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FBE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- культурно-туристический парк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«ДондыДор»;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- городище «Иднакар»;</w:t>
            </w:r>
          </w:p>
          <w:p w:rsidR="00302CB8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Парковая набережная (пустырь)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</w:t>
            </w:r>
            <w:r w:rsidR="00F30FBE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а Администрации города Глазова,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АНО «Центр развития бизнеса и городской среды»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4D775A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Культурно-туристический парк «ДондыДор» -продолжается процесс поиска инвесторов на инвест-лоты. Инвест-лоты оформлены в презентацию «Удмуртский Север», выполненную в рамках курсов повышения квалификации «Устойчивое развитие туризма в  городах присутствия атомной отросли»;</w:t>
            </w:r>
          </w:p>
          <w:p w:rsidR="004D775A" w:rsidRPr="00E9538C" w:rsidRDefault="004D775A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Городище «Иднакар» - сформированы инвест-лоты, ведется поиск инвестора;</w:t>
            </w:r>
          </w:p>
          <w:p w:rsidR="004D775A" w:rsidRPr="00E9538C" w:rsidRDefault="004D775A" w:rsidP="004D44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Набережная – началась реализация проекта по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постройке скейт-парка</w:t>
            </w:r>
          </w:p>
        </w:tc>
      </w:tr>
      <w:tr w:rsidR="00302CB8" w:rsidRPr="00F01B06" w:rsidTr="00394195">
        <w:trPr>
          <w:trHeight w:val="20"/>
        </w:trPr>
        <w:tc>
          <w:tcPr>
            <w:tcW w:w="558" w:type="dxa"/>
          </w:tcPr>
          <w:p w:rsidR="00302CB8" w:rsidRPr="00E9538C" w:rsidRDefault="004D4497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406" w:type="dxa"/>
          </w:tcPr>
          <w:p w:rsidR="00302CB8" w:rsidRPr="00E9538C" w:rsidRDefault="00302CB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поддержки субъектам МСП, в целях улучшения показателей выручки субъекта МСП и/или численности занятых на предприятии</w:t>
            </w:r>
          </w:p>
        </w:tc>
        <w:tc>
          <w:tcPr>
            <w:tcW w:w="1129" w:type="dxa"/>
          </w:tcPr>
          <w:p w:rsidR="00302CB8" w:rsidRPr="00E9538C" w:rsidRDefault="00302CB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571" w:type="dxa"/>
            <w:gridSpan w:val="4"/>
          </w:tcPr>
          <w:p w:rsidR="00302CB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302CB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02CB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02CB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302CB8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302CB8" w:rsidRPr="00E9538C" w:rsidRDefault="00302CB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АНО «Центр развития бизнеса и городской среды» (по </w:t>
            </w:r>
            <w:r w:rsidR="00E9538C" w:rsidRPr="00E9538C">
              <w:rPr>
                <w:rFonts w:ascii="Times New Roman" w:hAnsi="Times New Roman" w:cs="Times New Roman"/>
                <w:sz w:val="18"/>
                <w:szCs w:val="18"/>
              </w:rPr>
              <w:t>согласованию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2"/>
          </w:tcPr>
          <w:p w:rsidR="00302CB8" w:rsidRPr="00E9538C" w:rsidRDefault="00302CB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625" w:type="dxa"/>
          </w:tcPr>
          <w:p w:rsidR="00302CB8" w:rsidRPr="00E9538C" w:rsidRDefault="00302CB8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средних предприятий, зарегистрированных на территории города Глазова</w:t>
            </w:r>
          </w:p>
        </w:tc>
        <w:tc>
          <w:tcPr>
            <w:tcW w:w="4110" w:type="dxa"/>
          </w:tcPr>
          <w:p w:rsidR="00302CB8" w:rsidRPr="00E9538C" w:rsidRDefault="00EE2B3F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города Глазова зарегистрировано 5 средних предприятий. АНО «ЦРБиГС» организует работу по поддержке работы МСП.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1.3.2. Создание "безбарьерной" среды для развития малого и среднего предпринимательства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Предоставление начинающим и действующим предпринимателям комплекса услуг, направленных на вовлечение в предпринимательскую деятельность, а также информационно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-консультационных   услуг в оффлайн и онлайн форматах  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 (по согласованию)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, Администрация г.</w:t>
            </w:r>
            <w:r w:rsidR="00F30FBE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Глазова, 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Корпорация развития УР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всех предприятий и организаций, %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Объем налоговых доходов, генерируемых малым и средним бизнесом, на территории города, тыс. руб. на 1 занятого в малом и среднем бизнесе</w:t>
            </w:r>
          </w:p>
        </w:tc>
        <w:tc>
          <w:tcPr>
            <w:tcW w:w="4110" w:type="dxa"/>
            <w:vAlign w:val="center"/>
          </w:tcPr>
          <w:p w:rsidR="00A603DB" w:rsidRPr="00E9538C" w:rsidRDefault="00355445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АНО ЦРБ и ГС за 12 месяцев 2024 года оказано 623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консультаций по написанию бизнес-планов, составлению финансовой модели, ведению бизнеса, налоговые, юридические и бухгалтерские консультации. </w:t>
            </w:r>
          </w:p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355445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Подготовлено «Под ключ» 38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бизнес-планов для получения государственной социальной помощи на основании социального контракта (объем инвестиций в связи с реализаци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ей социальных контрактов – 13,2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млн. рублей).</w:t>
            </w:r>
          </w:p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привлечения</w:t>
            </w:r>
            <w:r w:rsidR="00355445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потенциальных резидентов в </w:t>
            </w:r>
            <w:r w:rsidR="00355445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проведены консультации по пол</w:t>
            </w:r>
            <w:r w:rsidR="00355445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учению статуса резидента ТОР с 10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предприятиями; потенциальным инвесторам/субъектам МСП в течении года были предложены объекты недви</w:t>
            </w:r>
            <w:r w:rsidR="00355445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жимости и земельные участки – 26 з/у (муниципальные), 7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здания/помещения (3 муниципальные, 6 коммерческие).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формированию предпринимательского сообщества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ежегодных мероприятий с участием предпринимательского сообщества, ед</w:t>
            </w:r>
            <w:r w:rsidR="00F30FBE" w:rsidRPr="00E953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предпринимателей, регулярно участвующих в мероприятиях, организуемых предпринимательским сообществом</w:t>
            </w:r>
          </w:p>
        </w:tc>
        <w:tc>
          <w:tcPr>
            <w:tcW w:w="4110" w:type="dxa"/>
            <w:vAlign w:val="center"/>
          </w:tcPr>
          <w:p w:rsidR="00436D02" w:rsidRPr="00E9538C" w:rsidRDefault="00436D02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«Невозможное возможно, социальный контракт для бизнеса»,</w:t>
            </w:r>
          </w:p>
          <w:p w:rsidR="00436D02" w:rsidRPr="00E9538C" w:rsidRDefault="00436D02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Обучающий семинар «Самозанятось – инструкция по применению»,</w:t>
            </w:r>
          </w:p>
          <w:p w:rsidR="00436D02" w:rsidRPr="00E9538C" w:rsidRDefault="00436D02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Деловой обучающий семинар по теме «Юридические вопросы по ведению бизнеса»,</w:t>
            </w:r>
          </w:p>
          <w:p w:rsidR="00436D02" w:rsidRPr="00E9538C" w:rsidRDefault="00436D02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«Стратегия продвижения в социальных сетях»,</w:t>
            </w:r>
          </w:p>
          <w:p w:rsidR="00436D02" w:rsidRPr="00E9538C" w:rsidRDefault="00436D02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«Юридические вопросы по ведению бизнеса»,</w:t>
            </w:r>
          </w:p>
          <w:p w:rsidR="00436D02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Встреча-дискуссия с предпринимателями «Условия представления резидентам ТОР «Глазов» и иными субъектам</w:t>
            </w:r>
            <w:r w:rsidR="00436D0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предпринимательства мер поддержки и стимулирования предпринимательских инициатив, особенности организации и осуществления контрольных (надзорных) и профилактических мероприятий, иные правовые вопросы, влияющие на осуществление предпринимательской деятельности»,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Образовательный нетворинг местных мастеров,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Обучающий мастер-класс «Мобильная съемка для бизнеса»,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Обучающая лекция «Самозанятость для фотографов»,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«Оформление продающего аккаунта в ВК»,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дискусия «Подтверждение производства промышленной продукции на территории РФ. Бонусы, компенсации и субсидии»,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«Визуал для соц.сетей. Каким он должен быть?»,</w:t>
            </w:r>
          </w:p>
          <w:p w:rsidR="00945347" w:rsidRPr="00E9538C" w:rsidRDefault="00945347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креативного ма</w:t>
            </w:r>
            <w:r w:rsidR="00355445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ркета (нетворкинг городских мастеров), </w:t>
            </w:r>
          </w:p>
          <w:p w:rsidR="00355445" w:rsidRPr="00E9538C" w:rsidRDefault="00355445" w:rsidP="00436D0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Образовательный семинар «Какискуственный интеллект помогает современному бизнесу»</w:t>
            </w:r>
          </w:p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Поддержка самозанятых граждан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625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Доля самозанятых граждан, получивших поддержку, от общего числа самозанятых граждан, %</w:t>
            </w:r>
          </w:p>
        </w:tc>
        <w:tc>
          <w:tcPr>
            <w:tcW w:w="4110" w:type="dxa"/>
            <w:vAlign w:val="center"/>
          </w:tcPr>
          <w:p w:rsidR="00A603DB" w:rsidRPr="00E9538C" w:rsidRDefault="00A603DB" w:rsidP="00A603DB">
            <w:pPr>
              <w:spacing w:after="0" w:line="240" w:lineRule="auto"/>
              <w:ind w:hanging="16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Обучено </w:t>
            </w:r>
            <w:r w:rsidR="00436D02" w:rsidRPr="00E9538C">
              <w:rPr>
                <w:rFonts w:ascii="Times New Roman" w:hAnsi="Times New Roman"/>
                <w:sz w:val="18"/>
                <w:szCs w:val="18"/>
              </w:rPr>
              <w:t>205 самозанятых граждан</w:t>
            </w:r>
            <w:r w:rsidRPr="00E95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3DB" w:rsidRPr="00E9538C" w:rsidRDefault="00436D02" w:rsidP="00A6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За 2024</w:t>
            </w:r>
            <w:r w:rsidR="00A603DB" w:rsidRPr="00E9538C">
              <w:rPr>
                <w:rFonts w:ascii="Times New Roman" w:hAnsi="Times New Roman"/>
                <w:sz w:val="18"/>
                <w:szCs w:val="18"/>
              </w:rPr>
              <w:t xml:space="preserve"> года оказано </w:t>
            </w:r>
            <w:r w:rsidR="00A603DB" w:rsidRPr="00E9538C">
              <w:rPr>
                <w:rFonts w:ascii="Times New Roman" w:hAnsi="Times New Roman"/>
                <w:bCs/>
                <w:sz w:val="18"/>
                <w:szCs w:val="18"/>
              </w:rPr>
              <w:t xml:space="preserve">консультаций по написанию бизнес-планов, составлению финансовой модели, ведению бизнеса, налоговые, юридические и бухгалтерские консультации </w:t>
            </w:r>
          </w:p>
          <w:p w:rsidR="00A603DB" w:rsidRPr="00E9538C" w:rsidRDefault="00436D02" w:rsidP="00A6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Итого получили поддержку 256</w:t>
            </w:r>
            <w:r w:rsidR="00A603DB" w:rsidRPr="00E9538C">
              <w:rPr>
                <w:rFonts w:ascii="Times New Roman" w:hAnsi="Times New Roman"/>
                <w:bCs/>
                <w:sz w:val="18"/>
                <w:szCs w:val="18"/>
              </w:rPr>
              <w:t xml:space="preserve"> человек.</w:t>
            </w:r>
          </w:p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6C35" w:rsidRPr="00F01B06" w:rsidTr="00394195">
        <w:trPr>
          <w:trHeight w:val="20"/>
        </w:trPr>
        <w:tc>
          <w:tcPr>
            <w:tcW w:w="558" w:type="dxa"/>
          </w:tcPr>
          <w:p w:rsidR="00FC6C35" w:rsidRPr="00E9538C" w:rsidRDefault="004D4497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06" w:type="dxa"/>
          </w:tcPr>
          <w:p w:rsidR="00FC6C35" w:rsidRPr="00E9538C" w:rsidRDefault="00FC6C3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Совместное продвижение брендов общегородского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регионального значения</w:t>
            </w:r>
          </w:p>
        </w:tc>
        <w:tc>
          <w:tcPr>
            <w:tcW w:w="1129" w:type="dxa"/>
          </w:tcPr>
          <w:p w:rsidR="00FC6C35" w:rsidRPr="00E9538C" w:rsidRDefault="00FC6C3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2025-2030</w:t>
            </w:r>
          </w:p>
        </w:tc>
        <w:tc>
          <w:tcPr>
            <w:tcW w:w="571" w:type="dxa"/>
            <w:gridSpan w:val="4"/>
          </w:tcPr>
          <w:p w:rsidR="00FC6C35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:rsidR="00FC6C35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C6C35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C6C35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FC6C35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927" w:type="dxa"/>
            <w:gridSpan w:val="2"/>
          </w:tcPr>
          <w:p w:rsidR="00FC6C35" w:rsidRPr="00E9538C" w:rsidRDefault="00FC6C35" w:rsidP="004D449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FC6C35" w:rsidRPr="00E9538C" w:rsidRDefault="00FC6C3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«Создание условий для устойчивого экономического развития», подпрограмма «Создание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благоприятных условий для привлечения инвестиций»</w:t>
            </w:r>
          </w:p>
        </w:tc>
        <w:tc>
          <w:tcPr>
            <w:tcW w:w="1625" w:type="dxa"/>
          </w:tcPr>
          <w:p w:rsidR="00FC6C35" w:rsidRPr="00E9538C" w:rsidRDefault="00FC6C3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маркетинговых проектов, реализованных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совместно с малым предприятиями, направленных на продвижение общегородских брендов</w:t>
            </w:r>
          </w:p>
        </w:tc>
        <w:tc>
          <w:tcPr>
            <w:tcW w:w="4110" w:type="dxa"/>
            <w:vAlign w:val="center"/>
          </w:tcPr>
          <w:p w:rsidR="00FC6C35" w:rsidRPr="00E9538C" w:rsidRDefault="00EE2B3F" w:rsidP="00A603DB">
            <w:pPr>
              <w:spacing w:after="0" w:line="240" w:lineRule="auto"/>
              <w:ind w:hanging="16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lastRenderedPageBreak/>
              <w:t>Запланировано на 2025 год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Направление 2. Безопасный и удобный для жизни город.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2.1.1 Формирование комфортной городской среды.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Повышение использования потенциала незастроенных и неэффективно используемых территорий города (резерв города) определенных в рамках программы пространственного развития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Ввод в оборот территорий (резерва города) определенных в рамках программы пространственного развития, га</w:t>
            </w:r>
          </w:p>
        </w:tc>
        <w:tc>
          <w:tcPr>
            <w:tcW w:w="4110" w:type="dxa"/>
          </w:tcPr>
          <w:p w:rsidR="00A603DB" w:rsidRPr="00E9538C" w:rsidRDefault="00853B03" w:rsidP="004D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10 га, факт 81,4 га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пространств, формирующих зеленый каркас города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реконструкции Заречного парка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реконструкции бульвара К. Маркса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Факт капитального ремонта ул. Первомайской</w:t>
            </w:r>
          </w:p>
        </w:tc>
        <w:tc>
          <w:tcPr>
            <w:tcW w:w="4110" w:type="dxa"/>
          </w:tcPr>
          <w:p w:rsidR="00A603DB" w:rsidRPr="00E9538C" w:rsidRDefault="00853B03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1.Мероприятие 2025 года</w:t>
            </w:r>
          </w:p>
          <w:p w:rsidR="00D827E8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27E8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D827E8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7E8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выполняются, процентовки еще не закрывались (аванс 49 % от 64 млн.)</w:t>
            </w:r>
          </w:p>
          <w:p w:rsidR="00D827E8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27E8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27E8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2030г.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Модернизация инфраструктуры освещения в городской среде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улиц с освещением, %</w:t>
            </w:r>
          </w:p>
        </w:tc>
        <w:tc>
          <w:tcPr>
            <w:tcW w:w="4110" w:type="dxa"/>
          </w:tcPr>
          <w:p w:rsidR="00A603DB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68,36%. План 77%. Снижение показателя к уровню 2023 г. в связи с тем, что 2024 г. проведена инвентаризация дорог, дополнительно на баланс принято 16 км дорог без освещения.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Комплексный ремонт фасадов домов на центральных улицах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зданий на центральных улицах с отремонтированными фасадами, ед.</w:t>
            </w:r>
          </w:p>
        </w:tc>
        <w:tc>
          <w:tcPr>
            <w:tcW w:w="4110" w:type="dxa"/>
          </w:tcPr>
          <w:p w:rsidR="00A603DB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5 ед., факт составил за 2024г.0 фасадов, всего за 2023-2024г. 3 ед.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Модернизация зеленых насаждений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25 000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15 000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Новая муниципальная программа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ежегодно высаживаемых деревьев, шт,</w:t>
            </w:r>
          </w:p>
        </w:tc>
        <w:tc>
          <w:tcPr>
            <w:tcW w:w="4110" w:type="dxa"/>
          </w:tcPr>
          <w:p w:rsidR="00A603DB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97 шт, факт 83 шт. Деревья высаживались в период строительства и благоустройства общественных пространств: аллеи у «Глазовчанки» и ул. Кирова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Упорядочение парковочных пространств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2023-2027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новых парковочных мест, шт.</w:t>
            </w:r>
          </w:p>
        </w:tc>
        <w:tc>
          <w:tcPr>
            <w:tcW w:w="4110" w:type="dxa"/>
          </w:tcPr>
          <w:p w:rsidR="00A603DB" w:rsidRPr="00E9538C" w:rsidRDefault="00D827E8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Организовано 60 парковочных мест по ул.Белова.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Инвентаризация улично-дорожной сети, в т.ч. частном секторе,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удаленных микрорайонах города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Зам. Главы по ЖКХ, Начальник управления ЖКХ, Начальник управления ИО</w:t>
            </w:r>
          </w:p>
        </w:tc>
        <w:tc>
          <w:tcPr>
            <w:tcW w:w="2265" w:type="dxa"/>
            <w:gridSpan w:val="2"/>
          </w:tcPr>
          <w:p w:rsidR="00A603DB" w:rsidRPr="00E9538C" w:rsidRDefault="00FC6C35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</w:t>
            </w:r>
            <w:r w:rsidR="00B330F2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Город Глазов»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автомобильных дорог общего пользования местного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назначения, находящихся в нормативном состоянии</w:t>
            </w:r>
            <w:r w:rsidR="00B330F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4110" w:type="dxa"/>
          </w:tcPr>
          <w:p w:rsidR="00A603DB" w:rsidRPr="00E9538C" w:rsidRDefault="00394195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D827E8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лан 78,1%, Факт 2024 г.81 %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2.1.2. Повышение ориентации городской среды на потребности подростков и молодежи ("дружелюбный город")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мест притяжения для молодежи (культурные центры, клубы, коворкиги)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программы «Реализация молодежной политики»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созданных мест притяжения для молодежи, ед.</w:t>
            </w:r>
          </w:p>
        </w:tc>
        <w:tc>
          <w:tcPr>
            <w:tcW w:w="4110" w:type="dxa"/>
          </w:tcPr>
          <w:p w:rsidR="00A603DB" w:rsidRPr="00E9538C" w:rsidRDefault="00467C7D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0, факт 0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современного молодежного центра (ремонт МБУ «Молодежный центр» в 2023 году)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7800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культуре, спорту и молодежной политике, МБУ «Молодежный центр»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созданных мест притяжения для молодежи, ед.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Ремонт МБУ «Молодежный центр» выполнен в 2023г.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центра культурного развития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369 000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369000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строительства Центра культурного развития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не завершено по причине невыполнения Подрядчиком контрактных обязательств.</w:t>
            </w:r>
          </w:p>
          <w:p w:rsidR="00A603DB" w:rsidRPr="00E9538C" w:rsidRDefault="00A603DB" w:rsidP="004D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скейт-парка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строительства Скейт-парка</w:t>
            </w:r>
          </w:p>
        </w:tc>
        <w:tc>
          <w:tcPr>
            <w:tcW w:w="4110" w:type="dxa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Проектно-сметная документации </w:t>
            </w:r>
            <w:r w:rsidR="003F00C3" w:rsidRPr="00E9538C">
              <w:rPr>
                <w:rFonts w:ascii="Times New Roman" w:hAnsi="Times New Roman" w:cs="Times New Roman"/>
                <w:sz w:val="18"/>
                <w:szCs w:val="18"/>
              </w:rPr>
              <w:t>разработана. Первый этап завершен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рекреационных зон локального значения для молодых семей (в т.ч. на базе дворовых территорий удаленных микрорайонов)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596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571" w:type="dxa"/>
            <w:gridSpan w:val="3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EB1B25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созданных рекреационных зон локального значения для молодых семей, ед.</w:t>
            </w:r>
          </w:p>
        </w:tc>
        <w:tc>
          <w:tcPr>
            <w:tcW w:w="4110" w:type="dxa"/>
          </w:tcPr>
          <w:p w:rsidR="00A603DB" w:rsidRPr="00E9538C" w:rsidRDefault="00467C7D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6 ед., факт 0. Мероприятие перенесено на 2025г, по причине отсутствия финансирования.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2.1.3 Реформирование управления сферой благоустройства</w:t>
            </w:r>
          </w:p>
        </w:tc>
      </w:tr>
      <w:tr w:rsidR="00F01B06" w:rsidRPr="00F01B06" w:rsidTr="00394195">
        <w:trPr>
          <w:trHeight w:val="2691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Разработка правил благоустройства в соответствии с лучшими практиками городов, формирование долгосрочного плана реализации программы благоустройства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МО «Город Глазов»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 Факт модернизации правил благоустройства</w:t>
            </w: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Факт формирования долгосрочного плана реализации программы благоустройства</w:t>
            </w:r>
          </w:p>
        </w:tc>
        <w:tc>
          <w:tcPr>
            <w:tcW w:w="4110" w:type="dxa"/>
          </w:tcPr>
          <w:p w:rsidR="00A603DB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1.План 1,Факт 1 ед. Решение глазовской городской Думы от 28.02.2024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2.Выполнение планируется в 2025-2028г.г.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shd w:val="clear" w:color="auto" w:fill="auto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Внедрение стандартов в различных сферах благоустройства (освещение, озеленение, стоки, дизайн уличных аншлагов и вывесок и др.)</w:t>
            </w:r>
          </w:p>
        </w:tc>
        <w:tc>
          <w:tcPr>
            <w:tcW w:w="1129" w:type="dxa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сфер благоустройства, в которых внедрены стандарты благоустройств</w:t>
            </w:r>
          </w:p>
        </w:tc>
        <w:tc>
          <w:tcPr>
            <w:tcW w:w="4110" w:type="dxa"/>
            <w:shd w:val="clear" w:color="auto" w:fill="auto"/>
          </w:tcPr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3 ед., факт 3 ед. 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Внедрено 3 дизайна управлением архитектуры: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1.Вывески;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2.Адресные таблички города;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3.Навигационные стеллы;</w:t>
            </w:r>
          </w:p>
          <w:p w:rsidR="00770F55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4.Дизайн праздничного оформления города;</w:t>
            </w:r>
          </w:p>
          <w:p w:rsidR="00A603DB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5.Цветовая гамма фасадов.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комплексного предложения потенциальным спонсорам в части мероприятий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градостроительства, начальник управления экономики, развития города, промышленности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проектов (лотов), подготовленных и реализованных на средства спонсоров, ед</w:t>
            </w:r>
          </w:p>
        </w:tc>
        <w:tc>
          <w:tcPr>
            <w:tcW w:w="4110" w:type="dxa"/>
          </w:tcPr>
          <w:p w:rsidR="00A603DB" w:rsidRPr="00E9538C" w:rsidRDefault="00770F55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5 ед., факт 3 ед. В рамках инициативного бюджетирования подготовлено и реализовано 3 проекта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Привлечение частного бизнеса и ТОСов к реализации проектов в сфере благоустройства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АиГ, Начальник управления экономики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 Доля проектов в сфере благоустройства, реализованных с привлечением частного бизнеса, в общем числе реализованных проектов благоустройства, %</w:t>
            </w: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Доля проектов в сфере благоустройства, реализованных с привлечением ОТОС, в общем числе реализованных проектов благоустройства, %</w:t>
            </w:r>
          </w:p>
        </w:tc>
        <w:tc>
          <w:tcPr>
            <w:tcW w:w="4110" w:type="dxa"/>
          </w:tcPr>
          <w:p w:rsidR="00A603DB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1.План 5%, факт 1%</w:t>
            </w: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0CB2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840CB2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CB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10%,факт 0%.В 2024 г. предложение от представителей ОТОС не поступало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механизма контроля в сфере благоустройства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устраненных нарушений из числа выявленных нарушений, %</w:t>
            </w:r>
          </w:p>
        </w:tc>
        <w:tc>
          <w:tcPr>
            <w:tcW w:w="4110" w:type="dxa"/>
          </w:tcPr>
          <w:p w:rsidR="00A603DB" w:rsidRPr="00E9538C" w:rsidRDefault="00840CB2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75 %, факт 75%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2.2.1 Модернизация схемы функционирования общественного транспорта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Модернизация сети маршрутов общественного транспорта (разработка новой транспортной схемы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  <w:r w:rsidR="007D7F6D"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  <w:r w:rsidR="007D7F6D"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новых (модернизированных) маршрутов общественного транспорта, ед.</w:t>
            </w:r>
          </w:p>
        </w:tc>
        <w:tc>
          <w:tcPr>
            <w:tcW w:w="4110" w:type="dxa"/>
          </w:tcPr>
          <w:p w:rsidR="00840CB2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13 ед., факт 10 ед. </w:t>
            </w:r>
          </w:p>
          <w:p w:rsidR="00840CB2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состоянию на 31.12.2024г. все маршруты актуальны.</w:t>
            </w:r>
          </w:p>
          <w:p w:rsidR="00A603DB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Новая транспортная схема разработана в 2023 году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Обновление подвижного состава общественного транспорта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подвижного состава общественного транспорта, прошедшего модернизацию, %</w:t>
            </w:r>
          </w:p>
        </w:tc>
        <w:tc>
          <w:tcPr>
            <w:tcW w:w="4110" w:type="dxa"/>
          </w:tcPr>
          <w:p w:rsidR="00840CB2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90%, Факт 41%. Модернизация осуществляется в соответствии с условиями контракта Подрядчиком.</w:t>
            </w:r>
          </w:p>
          <w:p w:rsidR="00A603DB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 парк автобусов ИП Чупина в количестве 13 шт. за счет их приобретения в лизинг.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Модернизация инфраструктуры общественного транспорта (остановки, пешеходные переходы и пр.)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7D7F6D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96" w:type="dxa"/>
            <w:gridSpan w:val="3"/>
          </w:tcPr>
          <w:p w:rsidR="00A603DB" w:rsidRPr="00E9538C" w:rsidRDefault="007D7F6D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модернизированных остановок общественного транспорта, %</w:t>
            </w:r>
          </w:p>
        </w:tc>
        <w:tc>
          <w:tcPr>
            <w:tcW w:w="4110" w:type="dxa"/>
          </w:tcPr>
          <w:p w:rsidR="00840CB2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30%, факт 30,46%</w:t>
            </w:r>
          </w:p>
          <w:p w:rsidR="00A603DB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151 остановка,42 модернизированы ( в т.ч. новые 21 ед)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Цифровизация сервисов общественного транспорта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E9538C" w:rsidRDefault="00970E06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596" w:type="dxa"/>
            <w:gridSpan w:val="3"/>
          </w:tcPr>
          <w:p w:rsidR="00A603DB" w:rsidRPr="00E9538C" w:rsidRDefault="00970E06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970E06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5 000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транспортных средств, с которой осуществляется передача информации в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Региональную навигационно-информационную систему, %</w:t>
            </w:r>
          </w:p>
        </w:tc>
        <w:tc>
          <w:tcPr>
            <w:tcW w:w="4110" w:type="dxa"/>
          </w:tcPr>
          <w:p w:rsidR="00840CB2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100%, факт 100%</w:t>
            </w:r>
          </w:p>
          <w:p w:rsidR="00A603DB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Во всех автобусах, осуществляющих пассажирские перевозки, установлены навигационные датчики, позволяющие передавать данные в РНИС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Реформирование системы муниципальных контрактов по организации пассажирских перевозок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970E06" w:rsidP="004D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маршрутов, обеспеченных контрактами на организацию пассажирских перевозок на 5-7 лет с инвестиционным обязательством замены транспортного средства контракта на организацию пассажирских перевозок на 7 лет, %</w:t>
            </w:r>
          </w:p>
        </w:tc>
        <w:tc>
          <w:tcPr>
            <w:tcW w:w="4110" w:type="dxa"/>
          </w:tcPr>
          <w:p w:rsidR="00A603DB" w:rsidRPr="00E9538C" w:rsidRDefault="00840CB2" w:rsidP="004D449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100%, Факт 100%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2.2.2 Повышение связности территории города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объездной автомобильной магистрали (в продолжение ул. Технической)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596" w:type="dxa"/>
            <w:gridSpan w:val="3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548" w:type="dxa"/>
            <w:gridSpan w:val="2"/>
          </w:tcPr>
          <w:p w:rsidR="00A603DB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«Развитие дорожного хозяйства и транспортного обслуживания населения» 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строительства объездной автомобильной магистрали</w:t>
            </w:r>
          </w:p>
        </w:tc>
        <w:tc>
          <w:tcPr>
            <w:tcW w:w="4110" w:type="dxa"/>
          </w:tcPr>
          <w:p w:rsidR="00A603DB" w:rsidRPr="00E9538C" w:rsidRDefault="003F00C3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2027 год</w:t>
            </w:r>
          </w:p>
        </w:tc>
      </w:tr>
      <w:tr w:rsidR="00970E06" w:rsidRPr="00F01B06" w:rsidTr="00394195">
        <w:trPr>
          <w:trHeight w:val="20"/>
        </w:trPr>
        <w:tc>
          <w:tcPr>
            <w:tcW w:w="558" w:type="dxa"/>
          </w:tcPr>
          <w:p w:rsidR="00970E06" w:rsidRPr="00E9538C" w:rsidRDefault="004D4497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406" w:type="dxa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нового путепровода через железнодорожные пути в районе Химмашевского шоссе</w:t>
            </w:r>
          </w:p>
        </w:tc>
        <w:tc>
          <w:tcPr>
            <w:tcW w:w="1129" w:type="dxa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47" w:type="dxa"/>
            <w:gridSpan w:val="2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2000000</w:t>
            </w:r>
          </w:p>
        </w:tc>
        <w:tc>
          <w:tcPr>
            <w:tcW w:w="596" w:type="dxa"/>
            <w:gridSpan w:val="3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2000000</w:t>
            </w:r>
          </w:p>
        </w:tc>
        <w:tc>
          <w:tcPr>
            <w:tcW w:w="548" w:type="dxa"/>
            <w:gridSpan w:val="2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жилищного хозяйства</w:t>
            </w:r>
          </w:p>
        </w:tc>
        <w:tc>
          <w:tcPr>
            <w:tcW w:w="2265" w:type="dxa"/>
            <w:gridSpan w:val="2"/>
          </w:tcPr>
          <w:p w:rsidR="00970E06" w:rsidRPr="00E9538C" w:rsidRDefault="00970E06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</w:t>
            </w:r>
            <w:r w:rsidR="00C65FEC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дорожного хозяйства и транспортного обслуживания населения» </w:t>
            </w:r>
          </w:p>
        </w:tc>
        <w:tc>
          <w:tcPr>
            <w:tcW w:w="1648" w:type="dxa"/>
            <w:gridSpan w:val="2"/>
          </w:tcPr>
          <w:p w:rsidR="00970E06" w:rsidRPr="00E9538C" w:rsidRDefault="00C65FEC" w:rsidP="004D4497">
            <w:pPr>
              <w:pStyle w:val="a3"/>
              <w:spacing w:after="0" w:line="240" w:lineRule="auto"/>
              <w:ind w:left="26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строительства путепровода</w:t>
            </w:r>
          </w:p>
        </w:tc>
        <w:tc>
          <w:tcPr>
            <w:tcW w:w="4110" w:type="dxa"/>
          </w:tcPr>
          <w:p w:rsidR="00970E06" w:rsidRPr="00E9538C" w:rsidRDefault="003F00C3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7"/>
              </w:rPr>
              <w:t>Запланировано на 2027 год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4D4497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зеленого каркаса города: объединение всех рекреационных территорий благоустроенными пешеходными (велосипедными, лыжными) связями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2023-2028</w:t>
            </w:r>
          </w:p>
        </w:tc>
        <w:tc>
          <w:tcPr>
            <w:tcW w:w="547" w:type="dxa"/>
            <w:gridSpan w:val="2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596" w:type="dxa"/>
            <w:gridSpan w:val="3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571" w:type="dxa"/>
            <w:gridSpan w:val="3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«Благоустройство и охрана окружающей среды» 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" w:right="5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Протяженность благоустроенных пешеходных маршрутов, соединяющих элементы зеленого каркаса города, км</w:t>
            </w:r>
          </w:p>
          <w:p w:rsidR="00A603DB" w:rsidRPr="00E9538C" w:rsidRDefault="00A603DB" w:rsidP="004D449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" w:right="5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Протяженность велосипедных маршрутов, соединяющих элементы зеленого каркаса города, км</w:t>
            </w:r>
          </w:p>
        </w:tc>
        <w:tc>
          <w:tcPr>
            <w:tcW w:w="4110" w:type="dxa"/>
          </w:tcPr>
          <w:p w:rsidR="00A603DB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7"/>
              </w:rPr>
              <w:t>1.План 1,75 км, факт 1,75 км</w:t>
            </w: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4D4497" w:rsidRPr="00E9538C" w:rsidRDefault="004D4497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4D4497" w:rsidRPr="00E9538C" w:rsidRDefault="004D4497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7"/>
              </w:rPr>
              <w:t>2.План 1,75 км, факт 1,75 км</w:t>
            </w: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931291" w:rsidRPr="00E9538C" w:rsidRDefault="00931291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4D4497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безбарьерности городской среды для маломобильных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129" w:type="dxa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547" w:type="dxa"/>
            <w:gridSpan w:val="2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C65FEC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«Формирование современной городской среды муниципального образования «Город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Глазов»»</w:t>
            </w: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4D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Количество благоустроенных переходов через проезжую часть для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маломобильных граждан, шт.</w:t>
            </w:r>
          </w:p>
        </w:tc>
        <w:tc>
          <w:tcPr>
            <w:tcW w:w="4110" w:type="dxa"/>
          </w:tcPr>
          <w:p w:rsidR="00931291" w:rsidRPr="00E9538C" w:rsidRDefault="00931291" w:rsidP="004D449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70 шт, факт 58 шт.</w:t>
            </w:r>
          </w:p>
          <w:p w:rsidR="00A603DB" w:rsidRPr="00E9538C" w:rsidRDefault="00A603DB" w:rsidP="004D449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2.3.1 «Укрепление материальной базы здравоохранения»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Глазовской межрайонной больницы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Факт  осуществления капитального ремонта</w:t>
            </w:r>
          </w:p>
        </w:tc>
        <w:tc>
          <w:tcPr>
            <w:tcW w:w="4110" w:type="dxa"/>
          </w:tcPr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Завершены следующие работы: </w:t>
            </w:r>
          </w:p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 инженерных коммуникаций (водопровод, канализация, система отопления, вентиляция, электрика); </w:t>
            </w:r>
          </w:p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 стяжки полов; </w:t>
            </w:r>
          </w:p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 окон, витражей, дверей; </w:t>
            </w:r>
          </w:p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демонтаж перегородок.</w:t>
            </w:r>
          </w:p>
          <w:p w:rsidR="003F00C3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Перемаршрутизация пациентов 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BC1B2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" w:right="57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Уровень  смертности (в расчете на 10000 населения)  </w:t>
            </w:r>
          </w:p>
          <w:p w:rsidR="00A603DB" w:rsidRPr="00E9538C" w:rsidRDefault="00A603DB" w:rsidP="00BC1B2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" w:right="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Смертность населения трудоспособного возраста, ед. на 100 тыс. чел.</w:t>
            </w:r>
          </w:p>
        </w:tc>
        <w:tc>
          <w:tcPr>
            <w:tcW w:w="4110" w:type="dxa"/>
          </w:tcPr>
          <w:p w:rsidR="00A603DB" w:rsidRPr="00E9538C" w:rsidRDefault="003F00C3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197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рганизована 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vMerge w:val="restart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  <w:vMerge w:val="restart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врачей, среднего и младшего персонала в БУЗ УР «Глазовская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 МЗ УР»</w:t>
            </w:r>
          </w:p>
        </w:tc>
        <w:tc>
          <w:tcPr>
            <w:tcW w:w="1129" w:type="dxa"/>
            <w:vMerge w:val="restart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 w:val="restart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Глазовской МБ;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УМЖ;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УЖКХ</w:t>
            </w:r>
          </w:p>
        </w:tc>
        <w:tc>
          <w:tcPr>
            <w:tcW w:w="2265" w:type="dxa"/>
            <w:gridSpan w:val="2"/>
            <w:vMerge w:val="restart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хозяйство; Муниципальное управление;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врачей, получивших поддержку</w:t>
            </w:r>
          </w:p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A603DB" w:rsidRPr="00E9538C" w:rsidRDefault="00AB197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в город привлечено 4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8 врачей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vMerge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vMerge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муниципальных квартир</w:t>
            </w:r>
            <w:r w:rsidR="00C65FEC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врачей в год</w:t>
            </w:r>
          </w:p>
        </w:tc>
        <w:tc>
          <w:tcPr>
            <w:tcW w:w="4110" w:type="dxa"/>
          </w:tcPr>
          <w:p w:rsidR="00A603DB" w:rsidRPr="00E9538C" w:rsidRDefault="00481CD6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квартир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34661F" w:rsidRPr="00F01B06" w:rsidTr="00394195">
        <w:trPr>
          <w:trHeight w:val="20"/>
        </w:trPr>
        <w:tc>
          <w:tcPr>
            <w:tcW w:w="558" w:type="dxa"/>
          </w:tcPr>
          <w:p w:rsidR="0034661F" w:rsidRPr="00E9538C" w:rsidRDefault="004D4497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406" w:type="dxa"/>
          </w:tcPr>
          <w:p w:rsidR="0034661F" w:rsidRPr="00E9538C" w:rsidRDefault="0034661F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в разработке и реализации программы командообразования и заботы в коллективе БУЗ УР «Глазовская МБ МЗ УР»</w:t>
            </w:r>
          </w:p>
        </w:tc>
        <w:tc>
          <w:tcPr>
            <w:tcW w:w="1129" w:type="dxa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2024-2026</w:t>
            </w:r>
          </w:p>
        </w:tc>
        <w:tc>
          <w:tcPr>
            <w:tcW w:w="531" w:type="dxa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 w:val="restart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врач БУЗ УР «Глазовская МБ МЗ УР» (по согласованию), начальник управления муниципального жилья, начальник управления ЖКХ</w:t>
            </w:r>
          </w:p>
        </w:tc>
        <w:tc>
          <w:tcPr>
            <w:tcW w:w="2265" w:type="dxa"/>
            <w:gridSpan w:val="2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34661F" w:rsidRPr="00E9538C" w:rsidRDefault="0034661F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оказания содействия</w:t>
            </w:r>
          </w:p>
        </w:tc>
        <w:tc>
          <w:tcPr>
            <w:tcW w:w="4110" w:type="dxa"/>
          </w:tcPr>
          <w:p w:rsidR="0034661F" w:rsidRPr="00E9538C" w:rsidRDefault="00AB197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2025 год</w:t>
            </w:r>
          </w:p>
        </w:tc>
      </w:tr>
      <w:tr w:rsidR="0034661F" w:rsidRPr="00F01B06" w:rsidTr="00394195">
        <w:trPr>
          <w:trHeight w:val="20"/>
        </w:trPr>
        <w:tc>
          <w:tcPr>
            <w:tcW w:w="558" w:type="dxa"/>
          </w:tcPr>
          <w:p w:rsidR="0034661F" w:rsidRPr="00E9538C" w:rsidRDefault="004D4497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06" w:type="dxa"/>
          </w:tcPr>
          <w:p w:rsidR="0034661F" w:rsidRPr="00E9538C" w:rsidRDefault="0034661F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в разработке и реализации программ наставничества</w:t>
            </w:r>
          </w:p>
        </w:tc>
        <w:tc>
          <w:tcPr>
            <w:tcW w:w="1129" w:type="dxa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2024-2030</w:t>
            </w:r>
          </w:p>
        </w:tc>
        <w:tc>
          <w:tcPr>
            <w:tcW w:w="531" w:type="dxa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34661F" w:rsidRPr="00E9538C" w:rsidRDefault="0034661F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34661F" w:rsidRPr="00E9538C" w:rsidRDefault="0034661F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оказания содействия</w:t>
            </w:r>
          </w:p>
        </w:tc>
        <w:tc>
          <w:tcPr>
            <w:tcW w:w="4110" w:type="dxa"/>
          </w:tcPr>
          <w:p w:rsidR="0034661F" w:rsidRPr="00E9538C" w:rsidRDefault="00AB197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Наставничество организовано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дополнительных мер поддержки медицинским специалистам, участвующим в оказании высокотехнологичной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помощи (урология, протезирование суставов, общая хирургия, гинекология, нейрохирургия, сердечно-сосудистая хирургия)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Глазовской МБ;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УМЖ;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хозяйство; Муниципальное управление;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разработки оказания доп. мер поддержки</w:t>
            </w:r>
          </w:p>
        </w:tc>
        <w:tc>
          <w:tcPr>
            <w:tcW w:w="4110" w:type="dxa"/>
          </w:tcPr>
          <w:p w:rsidR="00A603DB" w:rsidRPr="00E9538C" w:rsidRDefault="00841834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Компенсация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платы за найм жилья.</w:t>
            </w:r>
          </w:p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5990" w:rsidRPr="00F01B06" w:rsidTr="00394195">
        <w:trPr>
          <w:trHeight w:val="20"/>
        </w:trPr>
        <w:tc>
          <w:tcPr>
            <w:tcW w:w="558" w:type="dxa"/>
          </w:tcPr>
          <w:p w:rsidR="00FB5990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406" w:type="dxa"/>
          </w:tcPr>
          <w:p w:rsidR="00FB5990" w:rsidRPr="00E9538C" w:rsidRDefault="00FB5990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реабилитационного центра</w:t>
            </w:r>
          </w:p>
        </w:tc>
        <w:tc>
          <w:tcPr>
            <w:tcW w:w="1129" w:type="dxa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2026-2030</w:t>
            </w:r>
          </w:p>
        </w:tc>
        <w:tc>
          <w:tcPr>
            <w:tcW w:w="531" w:type="dxa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B5990" w:rsidRPr="00E9538C" w:rsidRDefault="00FB5990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FB5990" w:rsidRPr="00E9538C" w:rsidRDefault="00FB5990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БУЗ УР «Глазовская МБ МЗ УР» (по согласования)</w:t>
            </w:r>
          </w:p>
        </w:tc>
        <w:tc>
          <w:tcPr>
            <w:tcW w:w="2265" w:type="dxa"/>
            <w:gridSpan w:val="2"/>
          </w:tcPr>
          <w:p w:rsidR="00FB5990" w:rsidRPr="00E9538C" w:rsidRDefault="00FB5990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Без включения программы</w:t>
            </w:r>
          </w:p>
        </w:tc>
        <w:tc>
          <w:tcPr>
            <w:tcW w:w="1625" w:type="dxa"/>
          </w:tcPr>
          <w:p w:rsidR="00FB5990" w:rsidRPr="00E9538C" w:rsidRDefault="00FB5990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создания реабилитационного цента</w:t>
            </w:r>
          </w:p>
        </w:tc>
        <w:tc>
          <w:tcPr>
            <w:tcW w:w="4110" w:type="dxa"/>
          </w:tcPr>
          <w:p w:rsidR="00FB5990" w:rsidRPr="00E9538C" w:rsidRDefault="00841834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Запланировано на 2026 год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 2.3.2. Комплексная профилактика заболеваемости (в т.ч. по социально опасным заболеваниям)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Расширение профилактики социально опасных заболеваний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31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8979C1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Доля граждан, ежегодно проходящих ПМО и/или диспансеризацию, %</w:t>
            </w:r>
          </w:p>
        </w:tc>
        <w:tc>
          <w:tcPr>
            <w:tcW w:w="4110" w:type="dxa"/>
          </w:tcPr>
          <w:p w:rsidR="00A603DB" w:rsidRPr="00E9538C" w:rsidRDefault="00841834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2025 год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2.4.1 Формирование сбалансированной жилищной и градостроительной политики</w:t>
            </w:r>
          </w:p>
        </w:tc>
      </w:tr>
      <w:tr w:rsidR="008979C1" w:rsidRPr="00F01B06" w:rsidTr="00394195">
        <w:trPr>
          <w:trHeight w:val="20"/>
        </w:trPr>
        <w:tc>
          <w:tcPr>
            <w:tcW w:w="558" w:type="dxa"/>
          </w:tcPr>
          <w:p w:rsidR="008979C1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06" w:type="dxa"/>
          </w:tcPr>
          <w:p w:rsidR="008979C1" w:rsidRPr="00E9538C" w:rsidRDefault="008979C1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Комплексное развитие застроенных территорий (реновация) в «Старом»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города Глазова микрорайоне </w:t>
            </w:r>
          </w:p>
        </w:tc>
        <w:tc>
          <w:tcPr>
            <w:tcW w:w="1129" w:type="dxa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</w:t>
            </w:r>
          </w:p>
        </w:tc>
        <w:tc>
          <w:tcPr>
            <w:tcW w:w="547" w:type="dxa"/>
            <w:gridSpan w:val="2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8979C1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8979C1" w:rsidRPr="00E9538C" w:rsidRDefault="008979C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  <w:vMerge w:val="restart"/>
          </w:tcPr>
          <w:p w:rsidR="008979C1" w:rsidRPr="00E9538C" w:rsidRDefault="008979C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землеустройство)» </w:t>
            </w:r>
          </w:p>
          <w:p w:rsidR="008979C1" w:rsidRPr="00E9538C" w:rsidRDefault="008979C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Merge w:val="restart"/>
          </w:tcPr>
          <w:p w:rsidR="008979C1" w:rsidRPr="00E9538C" w:rsidRDefault="008979C1" w:rsidP="00BC1B2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Ввод жилья, тыс. кв. м в год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979C1" w:rsidRPr="00E9538C" w:rsidRDefault="00841834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2030 год</w:t>
            </w:r>
          </w:p>
        </w:tc>
      </w:tr>
      <w:tr w:rsidR="009A1781" w:rsidRPr="00F01B06" w:rsidTr="00394195">
        <w:trPr>
          <w:trHeight w:val="20"/>
        </w:trPr>
        <w:tc>
          <w:tcPr>
            <w:tcW w:w="558" w:type="dxa"/>
          </w:tcPr>
          <w:p w:rsidR="009A1781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406" w:type="dxa"/>
          </w:tcPr>
          <w:p w:rsidR="009A1781" w:rsidRPr="00E9538C" w:rsidRDefault="009A1781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нового жилого района «Левобережье -2»</w:t>
            </w:r>
          </w:p>
        </w:tc>
        <w:tc>
          <w:tcPr>
            <w:tcW w:w="1129" w:type="dxa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  <w:vMerge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Merge/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18 тыс.м2, Факт 17,25 тыс.м2</w:t>
            </w:r>
          </w:p>
          <w:p w:rsidR="000659E0" w:rsidRPr="00E9538C" w:rsidRDefault="000659E0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59E0" w:rsidRPr="00E9538C" w:rsidRDefault="000659E0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Застройщику предоставлено разрешение на строительство МКД по ул. Пехтина, д.17 на 211 квартир.</w:t>
            </w:r>
          </w:p>
          <w:p w:rsidR="000659E0" w:rsidRPr="00E9538C" w:rsidRDefault="000659E0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59E0" w:rsidRPr="00E9538C" w:rsidRDefault="000659E0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основании проекта планировки и проекта межевания в районе пересечения улиц Удмуртская – Техническая – Кировская сформированы  99 земельных участка для предоставления гражданам, на основании Закона УР от 16.12.2002 № 68-РЗ «О бесплатном предоставлении земельных участников в собственность граждан из земель, находящихся в государственной или муниципальной собственности, расположенных на территории УР». Согласно Генерального плана города, проекта ПЗЗ сформированы территориальные зоны для осуществления строительства блокированной застройки – севернее ул. Пехнитина, ИЖС в районе</w:t>
            </w:r>
            <w:r w:rsidR="002C5D6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Штанигурта отсутствует финансирование работ по подготовке ПП и ПМ дляпоследующего формирования земельных участков и их предоставления</w:t>
            </w:r>
          </w:p>
          <w:p w:rsidR="002C5D62" w:rsidRPr="00E9538C" w:rsidRDefault="002C5D62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5D62" w:rsidRPr="00E9538C" w:rsidRDefault="002C5D62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Представлено разрешение на строительство МКД (точечное) по ул. Республиканская, д. 25, осуществляется строительство по ул. Калинина, д.12 2-я очередь</w:t>
            </w:r>
          </w:p>
          <w:p w:rsidR="009A1781" w:rsidRPr="00E9538C" w:rsidRDefault="002C5D62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A1781" w:rsidRPr="00F01B06" w:rsidTr="00394195">
        <w:trPr>
          <w:trHeight w:val="20"/>
        </w:trPr>
        <w:tc>
          <w:tcPr>
            <w:tcW w:w="558" w:type="dxa"/>
          </w:tcPr>
          <w:p w:rsidR="009A1781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06" w:type="dxa"/>
          </w:tcPr>
          <w:p w:rsidR="009A1781" w:rsidRPr="00E9538C" w:rsidRDefault="009A1781" w:rsidP="00BC1B24">
            <w:pPr>
              <w:pStyle w:val="ab"/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Содействие развитию блокированной застройки и ИЖС, с учетом компактности территории города  </w:t>
            </w:r>
          </w:p>
        </w:tc>
        <w:tc>
          <w:tcPr>
            <w:tcW w:w="1129" w:type="dxa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648" w:type="dxa"/>
            <w:gridSpan w:val="2"/>
            <w:vMerge/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1781" w:rsidRPr="00F01B06" w:rsidTr="00394195">
        <w:trPr>
          <w:trHeight w:val="20"/>
        </w:trPr>
        <w:tc>
          <w:tcPr>
            <w:tcW w:w="558" w:type="dxa"/>
          </w:tcPr>
          <w:p w:rsidR="009A1781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06" w:type="dxa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современного жилья на территории города Глазова строительными организациями (точечная застройка)</w:t>
            </w:r>
          </w:p>
        </w:tc>
        <w:tc>
          <w:tcPr>
            <w:tcW w:w="1129" w:type="dxa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9A1781" w:rsidRPr="00E9538C" w:rsidRDefault="009A178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9A1781" w:rsidRPr="00E9538C" w:rsidRDefault="009A1781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648" w:type="dxa"/>
            <w:gridSpan w:val="2"/>
            <w:vMerge/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9A1781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BC1B24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Обеспечение инженерной инфраструктурой земельных участков для предоставления их льготным категориям граждан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8979C1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A603DB"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  <w:r w:rsidR="008979C1" w:rsidRPr="00E9538C">
              <w:rPr>
                <w:rFonts w:ascii="Times New Roman" w:hAnsi="Times New Roman" w:cs="Times New Roman"/>
                <w:sz w:val="18"/>
                <w:szCs w:val="18"/>
              </w:rPr>
              <w:t>, 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жилищного фонда, обеспеченного централизованными услугами тепло-, водо-, электроснабжения и водоотведения в общем объеме жилого фонда, %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603DB" w:rsidRPr="00E9538C" w:rsidRDefault="009A178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87 %, Факт 87 %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2.4.2 Обеспечение жильем молодежи, работников бюджетной сферы и востребованных в городе специальностей</w:t>
            </w:r>
          </w:p>
        </w:tc>
      </w:tr>
      <w:tr w:rsidR="008979C1" w:rsidRPr="00F01B06" w:rsidTr="00394195">
        <w:trPr>
          <w:trHeight w:val="20"/>
        </w:trPr>
        <w:tc>
          <w:tcPr>
            <w:tcW w:w="558" w:type="dxa"/>
          </w:tcPr>
          <w:p w:rsidR="008979C1" w:rsidRPr="00E9538C" w:rsidRDefault="00BC1B24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06" w:type="dxa"/>
          </w:tcPr>
          <w:p w:rsidR="008979C1" w:rsidRPr="00E9538C" w:rsidRDefault="00C84E38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в строительстве современного наемного жилья для молодежи, работников бюджетной сферы и востребованных в городе специальностей</w:t>
            </w:r>
          </w:p>
        </w:tc>
        <w:tc>
          <w:tcPr>
            <w:tcW w:w="1129" w:type="dxa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2024-2030</w:t>
            </w:r>
          </w:p>
        </w:tc>
        <w:tc>
          <w:tcPr>
            <w:tcW w:w="547" w:type="dxa"/>
            <w:gridSpan w:val="2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8979C1" w:rsidRPr="00E9538C" w:rsidRDefault="00C84E38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8979C1" w:rsidRPr="00E9538C" w:rsidRDefault="00C84E38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градостроительства, Начальник управления управления экономики, развития города, промышленности, потребительского рынка и предпринимательства, начальник муниципального жилья</w:t>
            </w:r>
          </w:p>
        </w:tc>
        <w:tc>
          <w:tcPr>
            <w:tcW w:w="2265" w:type="dxa"/>
            <w:gridSpan w:val="2"/>
          </w:tcPr>
          <w:p w:rsidR="008979C1" w:rsidRPr="00E9538C" w:rsidRDefault="00C84E38" w:rsidP="00BC1B2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«Муниципальное хозяйство», подпрограмма «Содержание и развитие жилищного хозяйства»</w:t>
            </w:r>
          </w:p>
        </w:tc>
        <w:tc>
          <w:tcPr>
            <w:tcW w:w="1648" w:type="dxa"/>
            <w:gridSpan w:val="2"/>
          </w:tcPr>
          <w:p w:rsidR="008979C1" w:rsidRPr="00E9538C" w:rsidRDefault="00C84E38" w:rsidP="00BC1B2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Средняя обеспеченность населения общей площадью жилья, кв.м/чел</w:t>
            </w:r>
          </w:p>
        </w:tc>
        <w:tc>
          <w:tcPr>
            <w:tcW w:w="4110" w:type="dxa"/>
          </w:tcPr>
          <w:p w:rsidR="008979C1" w:rsidRPr="00E9538C" w:rsidRDefault="009A1781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23,7 м2, факт 25,56 м2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BC1B24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молодежи, работникам бюджетной сферы 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востребованных в городе специальностей в приобретении современного жилья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градостроительства, начальник управления экономики, развития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города, промышленности ,потребительского рынка и предпринимательства, начальник управления муниципального жилья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«Муниципальное хозяйство», подпрограмма «Содержание и развитие жилищного хозяйства»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Средняя обеспеченность населения общей площадью жилья, кв. м/чел</w:t>
            </w:r>
          </w:p>
        </w:tc>
        <w:tc>
          <w:tcPr>
            <w:tcW w:w="4110" w:type="dxa"/>
          </w:tcPr>
          <w:p w:rsidR="00A603DB" w:rsidRPr="00E9538C" w:rsidRDefault="009A1781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23,7 м2, факт 25,56 м2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2.4.3 Повышение качества и надежности предоставления жилищных и коммунальных услуг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цифрового контура управления предоставлением услуг ЖКХ («Умное ЖКХ», «Умный город»)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DE38E3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596" w:type="dxa"/>
            <w:gridSpan w:val="3"/>
          </w:tcPr>
          <w:p w:rsidR="00A603DB" w:rsidRPr="00E9538C" w:rsidRDefault="00DE38E3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DE38E3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DE38E3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DE38E3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Муниципальное бюджетное учреждение «Центр достоверной информации и обеспечения безопасности» муниципального образования «Город Глазов»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«Содержание и развитие коммунальной инфраструктуры» 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Доля населения использующего единую платформу предоставления услуг в сфере жилищно-коммунального хозяйства</w:t>
            </w:r>
          </w:p>
        </w:tc>
        <w:tc>
          <w:tcPr>
            <w:tcW w:w="4110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выполняются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Реформирование системы управления МКД на основе принципов конкурентности и клиентоориентированности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«Содержание и развитие жилищного хозяйства»</w:t>
            </w:r>
          </w:p>
        </w:tc>
        <w:tc>
          <w:tcPr>
            <w:tcW w:w="1648" w:type="dxa"/>
            <w:gridSpan w:val="2"/>
          </w:tcPr>
          <w:p w:rsidR="00DE38E3" w:rsidRPr="00E9538C" w:rsidRDefault="00A603DB" w:rsidP="00BC1B2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6" w:right="57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реорганизации МУП «ЖКУ» </w:t>
            </w:r>
          </w:p>
          <w:p w:rsidR="00A603DB" w:rsidRPr="00E9538C" w:rsidRDefault="00DE38E3" w:rsidP="00BC1B24">
            <w:pPr>
              <w:pStyle w:val="a3"/>
              <w:spacing w:after="0" w:line="240" w:lineRule="auto"/>
              <w:ind w:left="26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разработки стратегии развития МУП «ЖКУ» на принципах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конкурентности и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клиентоориентированности</w:t>
            </w:r>
          </w:p>
        </w:tc>
        <w:tc>
          <w:tcPr>
            <w:tcW w:w="4110" w:type="dxa"/>
          </w:tcPr>
          <w:p w:rsidR="00A603DB" w:rsidRPr="00E9538C" w:rsidRDefault="00D827E8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1.Выполнено в 2024 году.</w:t>
            </w:r>
          </w:p>
          <w:p w:rsidR="00C63C71" w:rsidRPr="00E9538C" w:rsidRDefault="00C63C7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3C71" w:rsidRPr="00E9538C" w:rsidRDefault="00C63C7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3C71" w:rsidRPr="00E9538C" w:rsidRDefault="00C63C7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27E8" w:rsidRPr="00E9538C" w:rsidRDefault="00C63C7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Стратегия МУП ЖКУ не разработана. Следует исключить данный показатель в связи с ликвидацией МУП ЖКУ.</w:t>
            </w:r>
          </w:p>
          <w:p w:rsidR="00C63C71" w:rsidRPr="00E9538C" w:rsidRDefault="00C63C71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ТОС в городе Глазове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ТОС, получивших поддержку в грантах, конкурсах</w:t>
            </w:r>
          </w:p>
        </w:tc>
        <w:tc>
          <w:tcPr>
            <w:tcW w:w="4110" w:type="dxa"/>
          </w:tcPr>
          <w:p w:rsidR="00A603DB" w:rsidRPr="00E9538C" w:rsidRDefault="00FD1C29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7 ед., Факт 3ед. (ТОСы участвовали в Программе «Радиус доверия»)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Повышение энергоэффективности МКД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«Энергосбережение и повышение энергетической эффективности»</w:t>
            </w:r>
          </w:p>
        </w:tc>
        <w:tc>
          <w:tcPr>
            <w:tcW w:w="1648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суммарный расход энергетических ресурсов в МКД, кг.у.т./кв. м</w:t>
            </w:r>
          </w:p>
        </w:tc>
        <w:tc>
          <w:tcPr>
            <w:tcW w:w="4110" w:type="dxa"/>
          </w:tcPr>
          <w:p w:rsidR="00FD1C29" w:rsidRPr="00E9538C" w:rsidRDefault="00FD1C29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25,30 кг.у.т./кв. м, </w:t>
            </w:r>
          </w:p>
          <w:p w:rsidR="00A603DB" w:rsidRPr="00E9538C" w:rsidRDefault="00FD1C29" w:rsidP="00BC1B2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26,22 кг.у.т./кв. м,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Стимулирование снижения избыточного энергопотребления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56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хозяйство», подпрограмма «Энергосбережение и повышение энергетической эффективности»</w:t>
            </w:r>
          </w:p>
        </w:tc>
        <w:tc>
          <w:tcPr>
            <w:tcW w:w="1625" w:type="dxa"/>
          </w:tcPr>
          <w:p w:rsidR="00A603DB" w:rsidRPr="00E9538C" w:rsidRDefault="00A603DB" w:rsidP="00BC1B2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электроэнергии, расчеты за которую осуществляются с использованием приборов учета в общем объеме потребляемой элекроэнергии, %</w:t>
            </w:r>
          </w:p>
          <w:p w:rsidR="00A603DB" w:rsidRPr="00E9538C" w:rsidRDefault="00A603DB" w:rsidP="00BC1B2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объема тепловой энергии, расчеты за которую осуществляются с использованием приборов учета в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общем объеме потребляемой тепловой энергии, %</w:t>
            </w:r>
          </w:p>
          <w:p w:rsidR="00A603DB" w:rsidRPr="00E9538C" w:rsidRDefault="00A603DB" w:rsidP="00BC1B2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 в общем объеме потребляемой воды, %</w:t>
            </w:r>
          </w:p>
          <w:p w:rsidR="00A603DB" w:rsidRPr="00E9538C" w:rsidRDefault="00A603DB" w:rsidP="00BC1B2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горячей воды, расчеты за которую осуществляются с использованием приборов учета в общем объеме потребляемой воды, %</w:t>
            </w:r>
          </w:p>
        </w:tc>
        <w:tc>
          <w:tcPr>
            <w:tcW w:w="4110" w:type="dxa"/>
            <w:vAlign w:val="center"/>
          </w:tcPr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1.План 98,98 %,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98,17 %,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73,89 %,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75 %,</w:t>
            </w:r>
          </w:p>
          <w:p w:rsidR="00A603DB" w:rsidRPr="00E9538C" w:rsidRDefault="00A603DB" w:rsidP="00A603DB">
            <w:pPr>
              <w:pStyle w:val="a3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sz w:val="20"/>
                <w:szCs w:val="20"/>
              </w:rPr>
              <w:t>3.Факт 99,97 %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,План 90,5 %, 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E5E2D" w:rsidRPr="00E9538C" w:rsidRDefault="001E5E2D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D1C29" w:rsidRPr="00E9538C" w:rsidRDefault="00FD1C29" w:rsidP="00FD1C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sz w:val="20"/>
                <w:szCs w:val="20"/>
              </w:rPr>
              <w:t>4.Факт 84 %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95 %,</w:t>
            </w:r>
          </w:p>
          <w:p w:rsidR="00FD1C29" w:rsidRPr="00E9538C" w:rsidRDefault="00FD1C29" w:rsidP="00FD1C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6" w:type="dxa"/>
          </w:tcPr>
          <w:p w:rsidR="00A603DB" w:rsidRPr="00E9538C" w:rsidRDefault="00A603DB" w:rsidP="00BC1B2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Подготовка специалистов в сфере управления МКД, старших по домам и т.п.</w:t>
            </w:r>
          </w:p>
        </w:tc>
        <w:tc>
          <w:tcPr>
            <w:tcW w:w="1129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BC1B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C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«Содержание и развитие жилищного хозяйства»</w:t>
            </w:r>
          </w:p>
        </w:tc>
        <w:tc>
          <w:tcPr>
            <w:tcW w:w="1625" w:type="dxa"/>
          </w:tcPr>
          <w:p w:rsidR="00A603DB" w:rsidRPr="00E9538C" w:rsidRDefault="00A603DB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слушателей (ежегодно), чел.</w:t>
            </w:r>
          </w:p>
        </w:tc>
        <w:tc>
          <w:tcPr>
            <w:tcW w:w="4110" w:type="dxa"/>
          </w:tcPr>
          <w:p w:rsidR="00A603DB" w:rsidRPr="00E9538C" w:rsidRDefault="00853B03" w:rsidP="00BC1B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200 чел, факт 200 чел.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2.5.1 Обеспечение безопасности жизнедеятельности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Активация борьбы с рецидивной преступностью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рецидивной преступности от числа расследованных  преступлений, % </w:t>
            </w:r>
          </w:p>
        </w:tc>
        <w:tc>
          <w:tcPr>
            <w:tcW w:w="4110" w:type="dxa"/>
          </w:tcPr>
          <w:p w:rsidR="00A603DB" w:rsidRPr="00E9538C" w:rsidRDefault="00841834" w:rsidP="002C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 итогам 2024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 количество преступлений, совершенных лицами, ранее совершавшими преступления</w:t>
            </w:r>
            <w:r w:rsidR="003446D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составили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64,1 % (2023г. – 6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7%)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Активация профилактических мер в борьбе с правонарушениями, совершенными в состоянии алкогольного опьянения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преступлений, совершенных в состоянии алкогольного опьянения, от числа расследованных преступлений </w:t>
            </w:r>
          </w:p>
        </w:tc>
        <w:tc>
          <w:tcPr>
            <w:tcW w:w="4110" w:type="dxa"/>
          </w:tcPr>
          <w:p w:rsidR="00A603DB" w:rsidRPr="00E9538C" w:rsidRDefault="002C0330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 итогам 2024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 количество преступлений, совершенных лицами в с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остоянии опьянения, сократилось. </w:t>
            </w:r>
            <w:r w:rsidR="0084183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составил 33,4 % (2023г. – 34,3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в проведении борьбы с "наливайками" и точками, незаконно реализующими алкоголь и спиртосодержащую продукцию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мобилизационной работе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взаимодействие с Межмуниципальным отделом МВД России Глазовский, в том числе в рейдовой работе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9F09B5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3446D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оставлено 46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протоколов об админист</w:t>
            </w:r>
            <w:r w:rsidR="003446D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ративных правонарушениях (в 2023 г. – 60). Из оборота изъято 20,5 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л. спиртсодержащей продукции</w:t>
            </w:r>
            <w:r w:rsidR="002C0330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профилактической работы по хищению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денежных средств с банковских карт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мобилизационной работе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A603DB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разъяснительной работы с населением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E9538C" w:rsidRDefault="0042120B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Видеоролики с профилактической информацией</w:t>
            </w:r>
            <w:r w:rsidR="00B4703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транслировалось ООО «Грант-Глазов», памятки по профилактике мошенничеств размещены в автобусах автотранспортных организаций города </w:t>
            </w:r>
            <w:r w:rsidR="00B4703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Глазова, на квитанциях об уплате коммунальных услуг управляющих компаний, на регулярной основе аудиоинформация транслируется торговом центре «ЦУМ».</w:t>
            </w:r>
          </w:p>
        </w:tc>
      </w:tr>
      <w:tr w:rsidR="00DE38E3" w:rsidRPr="00F01B06" w:rsidTr="00394195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2C0330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pStyle w:val="Con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Строительство приюта для бездомных животных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«Муниципальное хозяйство», подпрограмма «Содержание и развитие жилищного хозяйства»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DE38E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 Факт строительства приюта для бездомных.</w:t>
            </w:r>
          </w:p>
          <w:p w:rsidR="00DE38E3" w:rsidRPr="00E9538C" w:rsidRDefault="00DE38E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Количество животных, отловленыхпо методу ОСВВ- отлов, стерилизация, вакцинация и выпуск обратно в среду обитания.</w:t>
            </w:r>
          </w:p>
          <w:p w:rsidR="00DE38E3" w:rsidRPr="00E9538C" w:rsidRDefault="0071013F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3. Количество обращений по факту напад</w:t>
            </w:r>
            <w:r w:rsidR="00853B03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ения на людей бездомных животн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1.План 0ед, факт 0 ед. Планируется строительство в 2025 г.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2.План 70 ед., факт 26 ед. Отлов осуществлен всех выявленных животных по обращениям граждан и вовремя   выездных проверок.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0 ед, факт 11 ед.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2.5.2. Обеспечение безопасности дорожного движения.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платформы "Умного города" в части управления безопасностью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571" w:type="dxa"/>
            <w:gridSpan w:val="4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572" w:type="dxa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МБУ "ЦДО и ОБ", 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"Муниципальное хозяйство", подпрограмма "Развитие дорожного хозяйства и транспортного обслуживания"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ДТП, % в АППГ</w:t>
            </w:r>
          </w:p>
        </w:tc>
        <w:tc>
          <w:tcPr>
            <w:tcW w:w="4110" w:type="dxa"/>
          </w:tcPr>
          <w:p w:rsidR="00A603DB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по снижению на 10% к АППГ, факт кол-во ДТП увеличилось на 35% к АППГ в связи нарушением правил ПДД водителями и пешеходами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2.5.3. Обеспечение экологической безопасности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Поддержка и координация программ предприятий города по сокращению выбросов в атмосферу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МБУ "ЦДО и ОБ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"Муниципальное хозяйство", подпрограмма "Благоустройство и охрана окружающей среды"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Совокупный объем выбросов в атмосферу, тыс. тонн </w:t>
            </w:r>
          </w:p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Факт установки системы мониторинга качества атмосферного воздуха</w:t>
            </w:r>
          </w:p>
        </w:tc>
        <w:tc>
          <w:tcPr>
            <w:tcW w:w="4110" w:type="dxa"/>
          </w:tcPr>
          <w:p w:rsidR="00A603DB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1.План 0,7 тыс. тонн, факт-0 Выбросы не зафиксированы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2.План 1 ед, факт-0. Выбросы не зафиксированы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Экологизация общественного транспорта (увеличение доли транспортных средств с низкими показателями выбросов в атмосферу)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транспортных средств с низкими показателями выбросов в атмосферу, %</w:t>
            </w:r>
          </w:p>
        </w:tc>
        <w:tc>
          <w:tcPr>
            <w:tcW w:w="4110" w:type="dxa"/>
          </w:tcPr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25 %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15%</w:t>
            </w:r>
          </w:p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несанкционированных свалок и навалов на территории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571" w:type="dxa"/>
            <w:gridSpan w:val="4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10 000</w:t>
            </w:r>
          </w:p>
        </w:tc>
        <w:tc>
          <w:tcPr>
            <w:tcW w:w="572" w:type="dxa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71013F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10 00</w:t>
            </w:r>
            <w:r w:rsidR="00A603DB"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«Благоустройство и охрана окружающей среды»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ликвидированных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свалок и навалов на территории города, ед.</w:t>
            </w:r>
          </w:p>
        </w:tc>
        <w:tc>
          <w:tcPr>
            <w:tcW w:w="4110" w:type="dxa"/>
          </w:tcPr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9 ед.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ликвидированных несанкционированных свалок от общего числа несанкционированных свалок по факту 2024г. составила 80%.</w:t>
            </w:r>
          </w:p>
          <w:p w:rsidR="00A603DB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13 ед.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Открытие пункта приема отходов (в  промышленных объемах)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E9538C" w:rsidRDefault="00632DFC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632DFC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  <w:r w:rsidR="00A603DB"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«Благоустройство и охрана окружающей среды»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</w:t>
            </w:r>
            <w:r w:rsidR="005C0158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уется к выполнению в период 2025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-2026 г.г.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раздельного сбора, сортировки и переработки ТКО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хозяйство», подпрограмма «Благоустройство и охрана окружающей среды»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ТКО, собираемых раздельно, %</w:t>
            </w:r>
          </w:p>
        </w:tc>
        <w:tc>
          <w:tcPr>
            <w:tcW w:w="4110" w:type="dxa"/>
          </w:tcPr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7%</w:t>
            </w:r>
          </w:p>
          <w:p w:rsidR="00853B03" w:rsidRPr="00E9538C" w:rsidRDefault="00853B03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7%</w:t>
            </w:r>
          </w:p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6" w:type="dxa"/>
          </w:tcPr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Очистка русла р. Чепца:</w:t>
            </w:r>
          </w:p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1) содействие в оформлении участка недр под добычу ПГС;</w:t>
            </w:r>
          </w:p>
          <w:p w:rsidR="00A603DB" w:rsidRPr="00E9538C" w:rsidRDefault="00A603DB" w:rsidP="002C033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2) установление зон подтопления и разработка проекта заглубительных работ и укрепления береговой линии</w:t>
            </w:r>
          </w:p>
        </w:tc>
        <w:tc>
          <w:tcPr>
            <w:tcW w:w="1129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E9538C" w:rsidRDefault="00A603DB" w:rsidP="002C03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 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2C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хозяйство», подпрограмма «Благоустройство и охрана окружающей среды»</w:t>
            </w:r>
          </w:p>
        </w:tc>
        <w:tc>
          <w:tcPr>
            <w:tcW w:w="1625" w:type="dxa"/>
          </w:tcPr>
          <w:p w:rsidR="00A603DB" w:rsidRPr="00E9538C" w:rsidRDefault="00A603DB" w:rsidP="002C033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оказания содействия в очистке русла        р. Чепца</w:t>
            </w:r>
          </w:p>
        </w:tc>
        <w:tc>
          <w:tcPr>
            <w:tcW w:w="4110" w:type="dxa"/>
          </w:tcPr>
          <w:p w:rsidR="00A603DB" w:rsidRPr="00E9538C" w:rsidRDefault="009F09B5" w:rsidP="009F09B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2027-2030</w:t>
            </w:r>
            <w:r w:rsidR="00853B03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538C">
              <w:rPr>
                <w:rFonts w:ascii="Times New Roman" w:eastAsia="Times New Roman" w:hAnsi="Times New Roman" w:cs="Times New Roman"/>
                <w:b/>
              </w:rPr>
              <w:lastRenderedPageBreak/>
              <w:t>Направление 3. Город возможностей.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9538C">
              <w:rPr>
                <w:rFonts w:ascii="Times New Roman" w:hAnsi="Times New Roman" w:cs="Times New Roman"/>
                <w:b/>
              </w:rPr>
              <w:t>Задача 3.1.1. Развитие системы профессиональной переподготовки педагогов в соответствии с современными потребностями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7324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Организация курсов повышения квалификации и переподготовки для педагогов</w:t>
            </w:r>
          </w:p>
        </w:tc>
        <w:tc>
          <w:tcPr>
            <w:tcW w:w="1129" w:type="dxa"/>
          </w:tcPr>
          <w:p w:rsidR="00A603DB" w:rsidRPr="00E9538C" w:rsidRDefault="00A603DB" w:rsidP="00A7324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2856" w:type="dxa"/>
            <w:gridSpan w:val="14"/>
          </w:tcPr>
          <w:p w:rsidR="00A603DB" w:rsidRPr="00E9538C" w:rsidRDefault="00A603DB" w:rsidP="00A7324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73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732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</w:t>
            </w:r>
          </w:p>
        </w:tc>
        <w:tc>
          <w:tcPr>
            <w:tcW w:w="1625" w:type="dxa"/>
          </w:tcPr>
          <w:p w:rsidR="00A603DB" w:rsidRPr="00E9538C" w:rsidRDefault="00A603DB" w:rsidP="00A7324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курсы повышения квалификации и переподготовки</w:t>
            </w:r>
          </w:p>
        </w:tc>
        <w:tc>
          <w:tcPr>
            <w:tcW w:w="4110" w:type="dxa"/>
          </w:tcPr>
          <w:p w:rsidR="00A603DB" w:rsidRPr="00E9538C" w:rsidRDefault="00A73240" w:rsidP="00A7324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– 31 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. Повышение квалификации осуществляется согласно плану – графику профессиональной подготовки, а также по плану самоподготовки педагогов.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9538C">
              <w:rPr>
                <w:rFonts w:ascii="Times New Roman" w:hAnsi="Times New Roman" w:cs="Times New Roman"/>
                <w:b/>
              </w:rPr>
              <w:t>Задача 3.1.2. Модернизация дошкольного, начального общего, основного общего и среднего общего образования</w:t>
            </w:r>
          </w:p>
        </w:tc>
      </w:tr>
      <w:tr w:rsidR="00F01B06" w:rsidRPr="00F01B06" w:rsidTr="00AA0731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взаимодействия по линии  «школа –вуз-предприятие» Внедрение ранней профориентации обучающихся </w:t>
            </w:r>
          </w:p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«Развитие образования и воспитания» подпрограмма «Развитие общего образования» 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" w:right="5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с</w:t>
            </w:r>
            <w:r w:rsidR="00632DFC" w:rsidRPr="00E9538C">
              <w:rPr>
                <w:rFonts w:ascii="Times New Roman" w:hAnsi="Times New Roman" w:cs="Times New Roman"/>
                <w:sz w:val="18"/>
                <w:szCs w:val="18"/>
              </w:rPr>
              <w:t>оглашений о сотрудничестве». ед</w:t>
            </w:r>
          </w:p>
          <w:p w:rsidR="00A603DB" w:rsidRPr="00E9538C" w:rsidRDefault="00632DFC" w:rsidP="00632DF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>Охват детей программами профориентации. % от числа обучающихся 6-11 классов</w:t>
            </w:r>
          </w:p>
        </w:tc>
        <w:tc>
          <w:tcPr>
            <w:tcW w:w="4110" w:type="dxa"/>
          </w:tcPr>
          <w:p w:rsidR="00AA0731" w:rsidRPr="00E9538C" w:rsidRDefault="005B28E4" w:rsidP="00AA073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</w:t>
            </w:r>
            <w:r w:rsidR="00AA0731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 заключены соглашения с Волго-Вятским институтом (филиалом) МГЮА им. Кутафина, с ГИПУ им. В.Г. Короленко.</w:t>
            </w:r>
          </w:p>
          <w:p w:rsidR="00A603DB" w:rsidRPr="00E9538C" w:rsidRDefault="00A603DB" w:rsidP="005B28E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632D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платформы-агрегатора, включающего в себя</w:t>
            </w:r>
            <w:r w:rsidR="00632DFC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центр профориентиро</w:t>
            </w:r>
            <w:r w:rsidR="009B6156" w:rsidRPr="00E953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вания, центр обучения и повышения квалификации, реализацию индивидуальные образовательные траектории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2024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</w:t>
            </w:r>
          </w:p>
        </w:tc>
        <w:tc>
          <w:tcPr>
            <w:tcW w:w="1625" w:type="dxa"/>
          </w:tcPr>
          <w:p w:rsidR="00A603DB" w:rsidRPr="00E9538C" w:rsidRDefault="00632DFC" w:rsidP="00632DF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пользователей агрегатора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 (прикинуть исходя из потенциальных выпускников и их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родителей), чел.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школ подписавших </w:t>
            </w:r>
            <w:r w:rsidR="00CA6B52" w:rsidRPr="00E9538C"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3. Количество предприятий, подписавших соглашение,ед.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4. Количество СПО, подписавших соглашение, ед.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5. Доля выпускников, обратившихся к услугам агрегатора, в т.ч.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6. Из числа выпускников 9 класса</w:t>
            </w:r>
          </w:p>
          <w:p w:rsidR="00632DFC" w:rsidRPr="00E9538C" w:rsidRDefault="00632DFC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7. Из числа выпускников 11 класса</w:t>
            </w:r>
          </w:p>
        </w:tc>
        <w:tc>
          <w:tcPr>
            <w:tcW w:w="4110" w:type="dxa"/>
          </w:tcPr>
          <w:p w:rsidR="00A603DB" w:rsidRPr="00E9538C" w:rsidRDefault="009B6156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Цифровая платформа-агрегатор </w:t>
            </w:r>
            <w:r w:rsidR="00CA6B52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запущена в сентябре 2024 года.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достижению показателей мероприятия  будет осуществлена после запуска агрегатора.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724 чел.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9 шт.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6 шт.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4 шт.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240 </w:t>
            </w: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6B52" w:rsidRPr="00E9538C" w:rsidRDefault="00CA6B5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150 ед.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3.1.3 Переориентация системы дополнительного образования с учетом потребностей рынка труда Глазова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Внедрение инновационных программ и технологий в сфере дополнительног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образования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дополнительного образования и воспитания»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Охват детей инновационными программами технического направления дополнительного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%</w:t>
            </w:r>
          </w:p>
        </w:tc>
        <w:tc>
          <w:tcPr>
            <w:tcW w:w="4110" w:type="dxa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20</w:t>
            </w:r>
            <w:r w:rsidR="0012602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24 году показатель составляет 25 %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A603DB" w:rsidRPr="00E9538C" w:rsidRDefault="00126024" w:rsidP="00126024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2024 году открыт 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технопарк «Кванториум» в МБОУ «Средняя общеобразовательная школа №11».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Привлечение выпускников к преподавательской деятельности в технических направлениях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дополнительного образования и воспитания»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выпускников вузов Глазова технического направления, занимающихся преподавательской деятельностью в городе, чел.</w:t>
            </w:r>
          </w:p>
        </w:tc>
        <w:tc>
          <w:tcPr>
            <w:tcW w:w="4110" w:type="dxa"/>
          </w:tcPr>
          <w:p w:rsidR="00A603DB" w:rsidRPr="00E9538C" w:rsidRDefault="00AD5EF9" w:rsidP="00AD5EF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 показатель составляет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чел.  - в учреждени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ях дополнительного образования ведется работа по созданию условий для привлечения выпускников вузов в преподавательскую деятельность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3.1.4 Предоставление уникальных образовательных возможностей с целью экспорта соответствующих услуг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D5EF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уникальных для Глазова образовательных ниш</w:t>
            </w:r>
          </w:p>
        </w:tc>
        <w:tc>
          <w:tcPr>
            <w:tcW w:w="1129" w:type="dxa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AD5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D5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общего образования»</w:t>
            </w:r>
          </w:p>
        </w:tc>
        <w:tc>
          <w:tcPr>
            <w:tcW w:w="1625" w:type="dxa"/>
          </w:tcPr>
          <w:p w:rsidR="00D01A4B" w:rsidRPr="00E9538C" w:rsidRDefault="00D01A4B" w:rsidP="00AD5EF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реализуемых проектов, </w:t>
            </w:r>
          </w:p>
          <w:p w:rsidR="00A603DB" w:rsidRPr="00E9538C" w:rsidRDefault="00D01A4B" w:rsidP="00AD5EF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вовлеченных в уникальные проекты</w:t>
            </w:r>
          </w:p>
        </w:tc>
        <w:tc>
          <w:tcPr>
            <w:tcW w:w="4110" w:type="dxa"/>
          </w:tcPr>
          <w:p w:rsidR="00A603DB" w:rsidRPr="00E9538C" w:rsidRDefault="00A603DB" w:rsidP="00AD5E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по достижению </w:t>
            </w:r>
            <w:r w:rsidR="00AD5EF9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 запланирована на 2025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год.</w:t>
            </w:r>
          </w:p>
        </w:tc>
      </w:tr>
      <w:tr w:rsidR="00D01A4B" w:rsidRPr="00F01B06" w:rsidTr="00394195">
        <w:trPr>
          <w:trHeight w:val="20"/>
        </w:trPr>
        <w:tc>
          <w:tcPr>
            <w:tcW w:w="558" w:type="dxa"/>
          </w:tcPr>
          <w:p w:rsidR="00D01A4B" w:rsidRPr="00E9538C" w:rsidRDefault="00AD5EF9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D01A4B" w:rsidRPr="00E9538C" w:rsidRDefault="00D01A4B" w:rsidP="00AD5EF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Открытия новых специальностей в вузах и учреждениях СПО</w:t>
            </w:r>
          </w:p>
        </w:tc>
        <w:tc>
          <w:tcPr>
            <w:tcW w:w="1129" w:type="dxa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2025-2030</w:t>
            </w:r>
          </w:p>
        </w:tc>
        <w:tc>
          <w:tcPr>
            <w:tcW w:w="571" w:type="dxa"/>
            <w:gridSpan w:val="4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01A4B" w:rsidRPr="00E9538C" w:rsidRDefault="00D01A4B" w:rsidP="00AD5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D01A4B" w:rsidRPr="00E9538C" w:rsidRDefault="00D01A4B" w:rsidP="00AD5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2265" w:type="dxa"/>
            <w:gridSpan w:val="2"/>
          </w:tcPr>
          <w:p w:rsidR="00D01A4B" w:rsidRPr="00E9538C" w:rsidRDefault="00D01A4B" w:rsidP="00AD5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D01A4B" w:rsidRPr="00E9538C" w:rsidRDefault="00D01A4B" w:rsidP="00AD5EF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новых программ в СПО (нарастающим итогом), ед. </w:t>
            </w:r>
          </w:p>
        </w:tc>
        <w:tc>
          <w:tcPr>
            <w:tcW w:w="4110" w:type="dxa"/>
          </w:tcPr>
          <w:p w:rsidR="00D01A4B" w:rsidRPr="00E9538C" w:rsidRDefault="00C178BA" w:rsidP="00AD5EF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2025 год</w:t>
            </w:r>
          </w:p>
        </w:tc>
      </w:tr>
      <w:tr w:rsidR="00D01A4B" w:rsidRPr="00F01B06" w:rsidTr="00146DF1">
        <w:trPr>
          <w:trHeight w:val="20"/>
        </w:trPr>
        <w:tc>
          <w:tcPr>
            <w:tcW w:w="15876" w:type="dxa"/>
            <w:gridSpan w:val="23"/>
          </w:tcPr>
          <w:p w:rsidR="00D01A4B" w:rsidRPr="00E9538C" w:rsidRDefault="00D01A4B" w:rsidP="00D01A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Задача 3.1.5 Расширение возможностей для творческой самореализации талантливой молодежи</w:t>
            </w:r>
          </w:p>
        </w:tc>
      </w:tr>
      <w:tr w:rsidR="00D01A4B" w:rsidRPr="00F01B06" w:rsidTr="00394195">
        <w:trPr>
          <w:trHeight w:val="20"/>
        </w:trPr>
        <w:tc>
          <w:tcPr>
            <w:tcW w:w="558" w:type="dxa"/>
          </w:tcPr>
          <w:p w:rsidR="00D01A4B" w:rsidRPr="00E9538C" w:rsidRDefault="00AD5EF9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D01A4B" w:rsidRPr="00E9538C" w:rsidRDefault="00D01A4B" w:rsidP="00DF677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творческих конкурсов, в том числе по новым направлениям (стрит-арт и пр.), (расширение практики предоставления грантов и стипендий)</w:t>
            </w:r>
          </w:p>
        </w:tc>
        <w:tc>
          <w:tcPr>
            <w:tcW w:w="1129" w:type="dxa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2024-2030</w:t>
            </w:r>
          </w:p>
        </w:tc>
        <w:tc>
          <w:tcPr>
            <w:tcW w:w="571" w:type="dxa"/>
            <w:gridSpan w:val="4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D01A4B" w:rsidRPr="00E9538C" w:rsidRDefault="00D01A4B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D01A4B" w:rsidRPr="00E9538C" w:rsidRDefault="00D01A4B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культуре, спорту и молодежной политике, Директор МБУ «Молодежный центр» (по согласованию</w:t>
            </w:r>
          </w:p>
        </w:tc>
        <w:tc>
          <w:tcPr>
            <w:tcW w:w="2265" w:type="dxa"/>
            <w:gridSpan w:val="2"/>
          </w:tcPr>
          <w:p w:rsidR="00D01A4B" w:rsidRPr="00E9538C" w:rsidRDefault="00D01A4B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«Создание условий для развития физической культуры и спорта», Муниципальная программа </w:t>
            </w:r>
            <w:r w:rsidR="00285B09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молодежной политики» </w:t>
            </w:r>
          </w:p>
        </w:tc>
        <w:tc>
          <w:tcPr>
            <w:tcW w:w="1625" w:type="dxa"/>
          </w:tcPr>
          <w:p w:rsidR="00D01A4B" w:rsidRPr="00E9538C" w:rsidRDefault="00285B09" w:rsidP="00DF677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творческих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конкурсов по новым направлениям, ед.</w:t>
            </w:r>
          </w:p>
        </w:tc>
        <w:tc>
          <w:tcPr>
            <w:tcW w:w="4110" w:type="dxa"/>
          </w:tcPr>
          <w:p w:rsidR="00D01A4B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2024 году было проведено 22 творческих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конкурсов, танцевальных мастер-классов с привлечением тренеров из других городов: г. Пермь, г. Судак, г. Полазна, в которых приняли участие 1012 чел.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9 февраля на базе МБУ «Молодежный центр» была проведена защита проектов молодежного инициативного бюджетирования «Атмосфера», проекты были отобраны экспертной комиссией, которая также помогла командам доработать их, исправить ошибки 90 чел.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17 февраля состоялся Эксклюзив баттл, 50чел.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7 марта состоялся отчетный концерт танцевальной кавер-группы «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BlackWhite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», на базе МБОУ ДО «ДЮЦ», 150 чел.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на базе ФОК МВУ СКК «Прогресс» проведены Республиканские соревнования по брейкингу, 200 чел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17.10-25.11.2024 проведен танцевальный онлайн-фестиваль культуры народов «ПроДвижение», 160 чел</w:t>
            </w:r>
          </w:p>
          <w:p w:rsidR="00E66F2C" w:rsidRPr="00E9538C" w:rsidRDefault="00CE6BC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15,16.11.2024 на базе Молодежного центра прошел конкурс проектов для молодежи города «Активация», На конкурс принимались проекты  по следующим направлениям: значимые события, общественные пространства, интернет-проекты, 92 чел.</w:t>
            </w:r>
          </w:p>
          <w:p w:rsidR="00CE6BCC" w:rsidRPr="00E9538C" w:rsidRDefault="00CE6BC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28.11.2024 на базе районного дома культуры «Искра», проведен городской конкурс «Активист года», конкурс на выявления самых активных, творческих и амбициозных студентов профессиональных образовательных учреждений города Глазова, чтобы определить «Активиста года – 2024», 96 чел. (ОДН – 1)</w:t>
            </w:r>
          </w:p>
          <w:p w:rsidR="00CE6BCC" w:rsidRPr="00E9538C" w:rsidRDefault="00CE6BC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2024 году </w:t>
            </w:r>
            <w:r w:rsidR="00F17721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организована работа клубных формирований:</w:t>
            </w:r>
          </w:p>
          <w:p w:rsidR="00F17721" w:rsidRPr="00E9538C" w:rsidRDefault="00F17721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студия брейк-данса «Эксклюзив», 17 чел.</w:t>
            </w:r>
          </w:p>
          <w:p w:rsidR="00F17721" w:rsidRPr="00E9538C" w:rsidRDefault="00F17721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Граффити-студия «Вечерки», 14 чел.</w:t>
            </w:r>
          </w:p>
          <w:p w:rsidR="00E66F2C" w:rsidRPr="00E9538C" w:rsidRDefault="00E66F2C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1A4B" w:rsidRPr="00F01B06" w:rsidTr="00394195">
        <w:trPr>
          <w:trHeight w:val="20"/>
        </w:trPr>
        <w:tc>
          <w:tcPr>
            <w:tcW w:w="558" w:type="dxa"/>
          </w:tcPr>
          <w:p w:rsidR="00D01A4B" w:rsidRPr="00E9538C" w:rsidRDefault="00AD5EF9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D01A4B" w:rsidRPr="00E9538C" w:rsidRDefault="00285B09" w:rsidP="00DF677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Глазова спортивных соревнований республиканского уровня и выше</w:t>
            </w:r>
          </w:p>
        </w:tc>
        <w:tc>
          <w:tcPr>
            <w:tcW w:w="1129" w:type="dxa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2024-2030</w:t>
            </w:r>
          </w:p>
        </w:tc>
        <w:tc>
          <w:tcPr>
            <w:tcW w:w="571" w:type="dxa"/>
            <w:gridSpan w:val="4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D01A4B" w:rsidRPr="00E9538C" w:rsidRDefault="00285B09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D01A4B" w:rsidRPr="00E9538C" w:rsidRDefault="00285B09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физиской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D01A4B" w:rsidRPr="00E9538C" w:rsidRDefault="00285B09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развития физической культуры и спорта»</w:t>
            </w:r>
          </w:p>
        </w:tc>
        <w:tc>
          <w:tcPr>
            <w:tcW w:w="1625" w:type="dxa"/>
          </w:tcPr>
          <w:p w:rsidR="00D01A4B" w:rsidRPr="00E9538C" w:rsidRDefault="00285B09" w:rsidP="00DF677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республиканского уровня и выше в год, ед.</w:t>
            </w:r>
          </w:p>
        </w:tc>
        <w:tc>
          <w:tcPr>
            <w:tcW w:w="4110" w:type="dxa"/>
          </w:tcPr>
          <w:p w:rsidR="00D01A4B" w:rsidRPr="00E9538C" w:rsidRDefault="007D7E7E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период на территории Глазова было проведено 13 спортивных соревнований республиканского уровня и выше</w:t>
            </w:r>
          </w:p>
        </w:tc>
      </w:tr>
      <w:tr w:rsidR="00D01A4B" w:rsidRPr="00F01B06" w:rsidTr="00394195">
        <w:trPr>
          <w:trHeight w:val="20"/>
        </w:trPr>
        <w:tc>
          <w:tcPr>
            <w:tcW w:w="558" w:type="dxa"/>
          </w:tcPr>
          <w:p w:rsidR="00D01A4B" w:rsidRPr="00E9538C" w:rsidRDefault="00AD5EF9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D01A4B" w:rsidRPr="00E9538C" w:rsidRDefault="00285B09" w:rsidP="00DF677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физкультурно-массовых мероприятий</w:t>
            </w:r>
          </w:p>
        </w:tc>
        <w:tc>
          <w:tcPr>
            <w:tcW w:w="1129" w:type="dxa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2024-2030</w:t>
            </w:r>
          </w:p>
        </w:tc>
        <w:tc>
          <w:tcPr>
            <w:tcW w:w="571" w:type="dxa"/>
            <w:gridSpan w:val="4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D01A4B" w:rsidRPr="00E9538C" w:rsidRDefault="00300DB0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D01A4B" w:rsidRPr="00E9538C" w:rsidRDefault="00300DB0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физической культуре, спорту и молодежной политике, МАУ СКК «Прогресс» (по согласованию</w:t>
            </w:r>
          </w:p>
        </w:tc>
        <w:tc>
          <w:tcPr>
            <w:tcW w:w="2265" w:type="dxa"/>
            <w:gridSpan w:val="2"/>
          </w:tcPr>
          <w:p w:rsidR="00D01A4B" w:rsidRPr="00E9538C" w:rsidRDefault="00300DB0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резвития физической культуре и спорта»</w:t>
            </w:r>
          </w:p>
        </w:tc>
        <w:tc>
          <w:tcPr>
            <w:tcW w:w="1625" w:type="dxa"/>
          </w:tcPr>
          <w:p w:rsidR="00D01A4B" w:rsidRPr="00E9538C" w:rsidRDefault="00300DB0" w:rsidP="00DF677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в год, ед.</w:t>
            </w:r>
          </w:p>
        </w:tc>
        <w:tc>
          <w:tcPr>
            <w:tcW w:w="4110" w:type="dxa"/>
          </w:tcPr>
          <w:p w:rsidR="00D01A4B" w:rsidRPr="00E9538C" w:rsidRDefault="007D7E7E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период было организовано и поведено 10 физкультурно-массовых мероприятий</w:t>
            </w:r>
          </w:p>
        </w:tc>
      </w:tr>
      <w:tr w:rsidR="00D01A4B" w:rsidRPr="00F01B06" w:rsidTr="00394195">
        <w:trPr>
          <w:trHeight w:val="20"/>
        </w:trPr>
        <w:tc>
          <w:tcPr>
            <w:tcW w:w="558" w:type="dxa"/>
          </w:tcPr>
          <w:p w:rsidR="00D01A4B" w:rsidRPr="00E9538C" w:rsidRDefault="00AD5EF9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D01A4B" w:rsidRPr="00E9538C" w:rsidRDefault="00146DF1" w:rsidP="00DF677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Привлечение деятелей спорта федерального и международного уровня к проведению мастер-классов</w:t>
            </w:r>
          </w:p>
        </w:tc>
        <w:tc>
          <w:tcPr>
            <w:tcW w:w="1129" w:type="dxa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2024-2030</w:t>
            </w:r>
          </w:p>
        </w:tc>
        <w:tc>
          <w:tcPr>
            <w:tcW w:w="571" w:type="dxa"/>
            <w:gridSpan w:val="4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D01A4B" w:rsidRPr="00E9538C" w:rsidRDefault="00146DF1" w:rsidP="00DF6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D01A4B" w:rsidRPr="00E9538C" w:rsidRDefault="00146DF1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D01A4B" w:rsidRPr="00E9538C" w:rsidRDefault="00146DF1" w:rsidP="00D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развития физической культуры и спорта»</w:t>
            </w:r>
          </w:p>
        </w:tc>
        <w:tc>
          <w:tcPr>
            <w:tcW w:w="1625" w:type="dxa"/>
          </w:tcPr>
          <w:p w:rsidR="00D01A4B" w:rsidRPr="00E9538C" w:rsidRDefault="00146DF1" w:rsidP="00DF6772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мастер-классов, проведенных с участием деятелей спорта федерального и международного уровня, с нарастающим итогом, ед.</w:t>
            </w:r>
          </w:p>
        </w:tc>
        <w:tc>
          <w:tcPr>
            <w:tcW w:w="4110" w:type="dxa"/>
          </w:tcPr>
          <w:p w:rsidR="00D01A4B" w:rsidRPr="00E9538C" w:rsidRDefault="007D7E7E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отчетный период было проведено 2 мастер-класса: </w:t>
            </w:r>
          </w:p>
          <w:p w:rsidR="007D7E7E" w:rsidRPr="00E9538C" w:rsidRDefault="007D7E7E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Всероссийские соревнования по пулевой стрельбе посвященные памяти Е.Ф. Драгунова</w:t>
            </w:r>
          </w:p>
          <w:p w:rsidR="007D7E7E" w:rsidRPr="00E9538C" w:rsidRDefault="007D7E7E" w:rsidP="00DF677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Всероссийский турнир по греко-римской борьбе в память ЗТ РСФСР В.В.Чикварова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3.2.1 Укрепление партнерства органов местного самоуправления с НКО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B006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концепции Центра городских сообществ</w:t>
            </w:r>
          </w:p>
        </w:tc>
        <w:tc>
          <w:tcPr>
            <w:tcW w:w="1129" w:type="dxa"/>
          </w:tcPr>
          <w:p w:rsidR="00A603DB" w:rsidRPr="00E9538C" w:rsidRDefault="00A603DB" w:rsidP="00B006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B006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создания концепции Центра городских сообществ</w:t>
            </w:r>
          </w:p>
        </w:tc>
        <w:tc>
          <w:tcPr>
            <w:tcW w:w="4110" w:type="dxa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 городских сообществ - проект - победитель конкурса социальных проектов Госкорпорации «Росатом», создан в 2021 году.</w:t>
            </w:r>
          </w:p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направлен на картирование, формирование, структуризацию и системную работу с городскими сообществами и некоммерческими организациями г. Глазова и вовлечение их в активное участие в проектах городского развития.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B006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ресурсных центров НКО, образовательная, методическая и консультационная поддержка</w:t>
            </w:r>
          </w:p>
        </w:tc>
        <w:tc>
          <w:tcPr>
            <w:tcW w:w="1129" w:type="dxa"/>
          </w:tcPr>
          <w:p w:rsidR="00A603DB" w:rsidRPr="00E9538C" w:rsidRDefault="00A603DB" w:rsidP="00B006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2856" w:type="dxa"/>
            <w:gridSpan w:val="14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«Поддержка СО НКО, осуществляющих деятельность на территории муниципального образования «Городской округ «Город Глазов» Удмуртской Республики</w:t>
            </w:r>
          </w:p>
        </w:tc>
        <w:tc>
          <w:tcPr>
            <w:tcW w:w="1625" w:type="dxa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НКО – пользователей услуг ресурсных центров НКО, ед.</w:t>
            </w:r>
          </w:p>
        </w:tc>
        <w:tc>
          <w:tcPr>
            <w:tcW w:w="4110" w:type="dxa"/>
          </w:tcPr>
          <w:p w:rsidR="00A603DB" w:rsidRPr="00E9538C" w:rsidRDefault="006B4A27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на конец 2024 года – 5 ед. из 5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ед. плановых, план выполнен на 100%.</w:t>
            </w:r>
          </w:p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18F0" w:rsidRPr="00E9538C" w:rsidRDefault="00F018F0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Проведено 2 совещания с руководителями образовательных учреждений по организации НКО, по взаимодействию с НКО в рамках участия в проектной и грантовой деятельности; городской организацией ОУ Профсоюз образования Удмуртии проведено 100 консультаций для работников сферы образования.</w:t>
            </w:r>
          </w:p>
          <w:p w:rsidR="00A603DB" w:rsidRPr="00E9538C" w:rsidRDefault="00F018F0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просветительской лекции «Короче говоря…» (о деятельности НКО) (февраль, 2024) – 8 чел.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B006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СО НКО к оказанию социальных услуг (замещение бюджетного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финансирования)</w:t>
            </w:r>
          </w:p>
        </w:tc>
        <w:tc>
          <w:tcPr>
            <w:tcW w:w="1129" w:type="dxa"/>
          </w:tcPr>
          <w:p w:rsidR="00A603DB" w:rsidRPr="00E9538C" w:rsidRDefault="00A603DB" w:rsidP="00B006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522E60" w:rsidP="00B006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522E60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B0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«Создание условий для устойчивого экономического развития», подпрограмма «Поддержка СО НКО, осуществляющих деятельность на территории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«Городской округ «Город Глазов» Удмуртской Республики</w:t>
            </w:r>
          </w:p>
        </w:tc>
        <w:tc>
          <w:tcPr>
            <w:tcW w:w="1625" w:type="dxa"/>
          </w:tcPr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Доля социальных услуг, оказываемых с привлечением СО НКО</w:t>
            </w:r>
          </w:p>
        </w:tc>
        <w:tc>
          <w:tcPr>
            <w:tcW w:w="4110" w:type="dxa"/>
          </w:tcPr>
          <w:p w:rsidR="00F018F0" w:rsidRPr="00E9538C" w:rsidRDefault="00F018F0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 2024 года Городская профсоюзная организация работников образования на основании договора с АО ТВЭЛ является оператором по осуществлению единовременных денежных выплат молодым педагогам в рамках социально-педагогического проекта «Поддержка молодых педагогов, имущих статус молодого педагога»</w:t>
            </w:r>
          </w:p>
          <w:p w:rsidR="00F018F0" w:rsidRPr="00E9538C" w:rsidRDefault="00F018F0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B0068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Задача 3.2.2 Модернизация каналов взаимодействия с гражданами в сфере принятия управленческих решений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Реформирование механизма публичных слушаний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Доля жителей Глазова, принявших участие в публичных слушаниях</w:t>
            </w:r>
          </w:p>
        </w:tc>
        <w:tc>
          <w:tcPr>
            <w:tcW w:w="4110" w:type="dxa"/>
          </w:tcPr>
          <w:p w:rsidR="00A603DB" w:rsidRPr="00E9538C" w:rsidRDefault="001C5A0B" w:rsidP="00B0068E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В 2024 году по вопросам местного значения были проведены публичные слушания (10) с использованием Портала обратной связи, в которых приняло участие 109 чел</w:t>
            </w:r>
          </w:p>
        </w:tc>
      </w:tr>
      <w:tr w:rsidR="00F01B06" w:rsidRPr="00F01B06" w:rsidTr="009B7303">
        <w:trPr>
          <w:trHeight w:val="19"/>
        </w:trPr>
        <w:tc>
          <w:tcPr>
            <w:tcW w:w="558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Создание виртуальных платформ для взаимодействия с гражданами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522E60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Начальник управления общественных связей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625" w:type="dxa"/>
          </w:tcPr>
          <w:p w:rsidR="00A603DB" w:rsidRPr="00E9538C" w:rsidRDefault="00522E60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="00A603DB" w:rsidRPr="00E9538C">
              <w:rPr>
                <w:rFonts w:ascii="Times New Roman" w:eastAsia="Times New Roman" w:hAnsi="Times New Roman"/>
                <w:sz w:val="18"/>
                <w:szCs w:val="18"/>
              </w:rPr>
              <w:t>Число решений, принятых с участием жителей города</w:t>
            </w:r>
          </w:p>
          <w:p w:rsidR="00522E60" w:rsidRPr="00E9538C" w:rsidRDefault="00522E60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2. Число посещений онлайн платформ, страниц в соцсетях, в сутки,ед.</w:t>
            </w:r>
          </w:p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A603DB" w:rsidRPr="00E9538C" w:rsidRDefault="001C5A0B" w:rsidP="00CB543D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 xml:space="preserve">К концу 2024 года в систему городских госпабликов входят 78 сообществ в социальной сети ВКонтакте, созданные, оформленные и модерируемые в полном соответствии с федеральным законом 270-ФЗ. Все администраторы госпабликов прошли обучение в региональном ЦУР, а также на электронной платформе «Диалог.Регионы». Внедрен стандарт публикации постов и работы с обращениями граждан в госпабликах. Общее количество подписчиков превышает 20 000. Из 6 708 обращений, поступивших в администрацию города за 2024 год, большую часть </w:t>
            </w:r>
            <w:r w:rsidR="00CB543D" w:rsidRPr="00E9538C">
              <w:rPr>
                <w:rFonts w:ascii="Times New Roman" w:eastAsia="Times New Roman" w:hAnsi="Times New Roman"/>
                <w:sz w:val="18"/>
                <w:szCs w:val="18"/>
              </w:rPr>
              <w:t xml:space="preserve">горожане задали с использованием цифровых платформ и сервисов: сообщества в социальных сетях (ВК, Одноклассники, телеграм) – 3708, официальная страница Главы города в социальной сети Вконтакте – 924, федеральная Платформа обратной </w:t>
            </w:r>
            <w:r w:rsidR="00CB543D" w:rsidRPr="00E9538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связи – 987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Контроль качества работы с обращениями граждан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Начальник управления общественных связей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625" w:type="dxa"/>
          </w:tcPr>
          <w:p w:rsidR="00A603DB" w:rsidRPr="00E9538C" w:rsidRDefault="00292A5C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Число повторных обращений, ед.</w:t>
            </w:r>
          </w:p>
        </w:tc>
        <w:tc>
          <w:tcPr>
            <w:tcW w:w="4110" w:type="dxa"/>
            <w:vAlign w:val="center"/>
          </w:tcPr>
          <w:p w:rsidR="00A603DB" w:rsidRPr="00E9538C" w:rsidRDefault="00CB543D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Федеральные системы «Инцидент менеджмент» и «Платформа обратной связи» фиксирует сохранение высокого качества ответов в городе Глазове – ошибки зафиксированы в менее чем 3% опубликованных ответов, этот показатель снизился на 2% по сравнению с первым полугодием 2024 года.</w:t>
            </w:r>
          </w:p>
          <w:p w:rsidR="00CB543D" w:rsidRPr="00E9538C" w:rsidRDefault="00CB543D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Количество повторных обращений за 2024 год составило 21%</w:t>
            </w:r>
            <w:r w:rsidR="00B846A3" w:rsidRPr="00E9538C">
              <w:rPr>
                <w:rFonts w:ascii="Times New Roman" w:hAnsi="Times New Roman"/>
                <w:sz w:val="18"/>
                <w:szCs w:val="18"/>
              </w:rPr>
              <w:t xml:space="preserve"> от общего числа обращений (при плановом показателе 22,4%), что соответствует выполнению с 2023 годом этот показатель вырос (он составлял 7,7%).</w:t>
            </w:r>
          </w:p>
          <w:p w:rsidR="00B846A3" w:rsidRPr="00E9538C" w:rsidRDefault="00B846A3" w:rsidP="00A603D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Количество обращений граждан за 2024 год – 6708, что примерно соответствует уровню 2023 года.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Проведение ежегодных опросов удовлетворенности разными сферами городской жизни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292A5C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292A5C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Начальник управления общественных связей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«Развитие информационного общества в городе Глазове»)</w:t>
            </w:r>
          </w:p>
        </w:tc>
        <w:tc>
          <w:tcPr>
            <w:tcW w:w="1625" w:type="dxa"/>
          </w:tcPr>
          <w:p w:rsidR="00A603DB" w:rsidRPr="00E9538C" w:rsidRDefault="00292A5C" w:rsidP="00292A5C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="00A603DB" w:rsidRPr="00E9538C">
              <w:rPr>
                <w:rFonts w:ascii="Times New Roman" w:eastAsia="Times New Roman" w:hAnsi="Times New Roman"/>
                <w:sz w:val="18"/>
                <w:szCs w:val="18"/>
              </w:rPr>
              <w:t>Доля жителей, принявших участие в опросе</w:t>
            </w:r>
          </w:p>
          <w:p w:rsidR="00A603DB" w:rsidRPr="00E9538C" w:rsidRDefault="00292A5C" w:rsidP="00292A5C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A603DB" w:rsidRPr="00E9538C">
              <w:rPr>
                <w:rFonts w:ascii="Times New Roman" w:eastAsia="Times New Roman" w:hAnsi="Times New Roman"/>
                <w:sz w:val="18"/>
                <w:szCs w:val="18"/>
              </w:rPr>
              <w:t>Доля жителей возрастом до 35 лет, от числа участников опроса</w:t>
            </w:r>
          </w:p>
        </w:tc>
        <w:tc>
          <w:tcPr>
            <w:tcW w:w="4110" w:type="dxa"/>
            <w:vAlign w:val="center"/>
          </w:tcPr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было проведены</w:t>
            </w:r>
            <w:r w:rsidR="00A603D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3 опроса и анкетирования, а именно: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Всероссийское голосование по выбор объектов благоустройства (приняло участие в голосовании 9 410 человек);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выбор территории для участия во всероссийском конкурсе лучших проектов создания комфортной городской среды (приняло участие в голосовании 432 человека);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оценка эффективности работы муниципальных органов власти (приняло участие в голосовании 39 человек);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Опрос об удовлетворенностью качеством жизни в городах Росатома – 1013 человек);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опрос о благоустройстве экотропы в Глазове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(68 человек);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голосование по определению тротуаров для благоустройства в Глазове в 2025 году (690 человек);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выбор объекта благоустройства по программе «Люди и города» - 16 468 человек;</w:t>
            </w:r>
          </w:p>
          <w:p w:rsidR="00FA1CDD" w:rsidRPr="00E9538C" w:rsidRDefault="00FA1CDD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голосование по медобслу</w:t>
            </w:r>
            <w:r w:rsidR="009A2F6E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живанию жителей микрорайона птицефабрик – 851 человек;</w:t>
            </w:r>
          </w:p>
          <w:p w:rsidR="009A2F6E" w:rsidRPr="00E9538C" w:rsidRDefault="009A2F6E" w:rsidP="00FA1CD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основные показатели общественной жизни в городах размещения атомной отросли, ежегодный опрос – 583 человека;</w:t>
            </w:r>
          </w:p>
          <w:p w:rsidR="009A2F6E" w:rsidRPr="00E9538C" w:rsidRDefault="009A2F6E" w:rsidP="009A2F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опросы по удовлетворенности работой ОМСУ – 1200 человек.</w:t>
            </w:r>
          </w:p>
          <w:p w:rsidR="009A2F6E" w:rsidRPr="00E9538C" w:rsidRDefault="009A2F6E" w:rsidP="009A2F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Социологическое исследование в рамках мониторинга наркоситуации в Удмуртской Респуьлике – 180 человек.</w:t>
            </w:r>
          </w:p>
          <w:p w:rsidR="009A2F6E" w:rsidRPr="00E9538C" w:rsidRDefault="009A2F6E" w:rsidP="009A2F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E9538C" w:rsidRDefault="009A2F6E" w:rsidP="009B7303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жителей, принявших участие в опросе по разным сферам городской жизни – 30 934 человека, что состовляет 36 % от общего количества граждан.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3.2.3 Поддержка волонтерского движения</w:t>
            </w:r>
          </w:p>
        </w:tc>
      </w:tr>
      <w:tr w:rsidR="00F01B06" w:rsidRPr="00F01B06" w:rsidTr="000E785C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ресурсного центра добровольчества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2023-2024 </w:t>
            </w:r>
          </w:p>
        </w:tc>
        <w:tc>
          <w:tcPr>
            <w:tcW w:w="571" w:type="dxa"/>
            <w:gridSpan w:val="4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 «Реализация молодежной политики», подпрограмма «Развитие добровольчества»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пользователей услуг ресурсного центра добровольчества, тыс. чел.</w:t>
            </w:r>
          </w:p>
        </w:tc>
        <w:tc>
          <w:tcPr>
            <w:tcW w:w="4110" w:type="dxa"/>
          </w:tcPr>
          <w:p w:rsidR="00A603DB" w:rsidRPr="00E9538C" w:rsidRDefault="00387569" w:rsidP="0038756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Ресурсные</w:t>
            </w:r>
            <w:r w:rsidR="000E785C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="000E785C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="000E785C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базе ГИПУ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Молодежного центра.</w:t>
            </w:r>
            <w:r w:rsidR="000E785C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1B06" w:rsidRPr="00F01B06" w:rsidTr="000E785C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программ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и стимулирования добровольчества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 по физической культуре,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«Реализация молодежной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политики», подпрограмма «Развитие добровольчества»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вовлеченных в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волонтерскую деятельность, тысячи человек</w:t>
            </w:r>
          </w:p>
        </w:tc>
        <w:tc>
          <w:tcPr>
            <w:tcW w:w="4110" w:type="dxa"/>
          </w:tcPr>
          <w:p w:rsidR="00A603DB" w:rsidRPr="00E9538C" w:rsidRDefault="00387569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 конкурс «Доброволец года».</w:t>
            </w:r>
          </w:p>
          <w:p w:rsidR="00387569" w:rsidRPr="00E9538C" w:rsidRDefault="007132F8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844 школьника</w:t>
            </w:r>
          </w:p>
        </w:tc>
      </w:tr>
      <w:tr w:rsidR="00F01B06" w:rsidRPr="00F01B06" w:rsidTr="000E785C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всех направлений добровольчества (волонтерство в ЧС, предпринимательское волонтерство)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917EF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реализуемых направлений</w:t>
            </w:r>
          </w:p>
        </w:tc>
        <w:tc>
          <w:tcPr>
            <w:tcW w:w="4110" w:type="dxa"/>
          </w:tcPr>
          <w:p w:rsidR="00A603DB" w:rsidRPr="00E9538C" w:rsidRDefault="00387569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вводится в 2025 году</w:t>
            </w:r>
          </w:p>
        </w:tc>
      </w:tr>
      <w:tr w:rsidR="00F01B06" w:rsidRPr="00F01B06" w:rsidTr="000E785C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отрядов/групп/объединений на каждом предприятии, учреждении, организации </w:t>
            </w:r>
          </w:p>
        </w:tc>
        <w:tc>
          <w:tcPr>
            <w:tcW w:w="1129" w:type="dxa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физической культуре, спорту и молодежной политике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добровольческих отрядов/групп/объединений на предприятиях, учреждениях и в организациях, ед.</w:t>
            </w:r>
          </w:p>
        </w:tc>
        <w:tc>
          <w:tcPr>
            <w:tcW w:w="4110" w:type="dxa"/>
          </w:tcPr>
          <w:p w:rsidR="00A603DB" w:rsidRPr="00E9538C" w:rsidRDefault="005004CE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работало более 20 волонтерских отрядов</w:t>
            </w:r>
          </w:p>
          <w:p w:rsidR="00F04622" w:rsidRPr="00E9538C" w:rsidRDefault="00F0462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рассчитывается с 2025 года</w:t>
            </w:r>
          </w:p>
        </w:tc>
      </w:tr>
      <w:tr w:rsidR="00F01B06" w:rsidRPr="00F01B06" w:rsidTr="000E785C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отрядов/групп/объединений на каждом предприятии, учреждении, организации 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2023 - 2030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сектора 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добровольцев в разных возрастных группах, чел.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7-13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14-17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14-30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18-35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31-54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36-54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 и старше</w:t>
            </w:r>
          </w:p>
        </w:tc>
        <w:tc>
          <w:tcPr>
            <w:tcW w:w="4110" w:type="dxa"/>
          </w:tcPr>
          <w:p w:rsidR="00A603DB" w:rsidRPr="00E9538C" w:rsidRDefault="00F04622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Показатель рассчитывается с 2025 года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3.2.4 Содействие формированию глазовских «землячеств»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6A7BE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6A7BE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Вовлечение бывших глазовчан в жизнь города, в т.ч. в реализацию проекта «Школьное братство»</w:t>
            </w:r>
          </w:p>
        </w:tc>
        <w:tc>
          <w:tcPr>
            <w:tcW w:w="1129" w:type="dxa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6A7B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6A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6A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 подпрограмма «Поддержка СО НКО, осуществляющих деятельность на территории МО «Город Глазов»</w:t>
            </w:r>
          </w:p>
        </w:tc>
        <w:tc>
          <w:tcPr>
            <w:tcW w:w="1625" w:type="dxa"/>
          </w:tcPr>
          <w:p w:rsidR="00A603DB" w:rsidRPr="00E9538C" w:rsidRDefault="00A603DB" w:rsidP="006A7BE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вступивших в группу «Школьное братство» (количество подписчиков группы), чел., в том числе принявших участие в развитии города.</w:t>
            </w:r>
          </w:p>
        </w:tc>
        <w:tc>
          <w:tcPr>
            <w:tcW w:w="4110" w:type="dxa"/>
          </w:tcPr>
          <w:p w:rsidR="00A603DB" w:rsidRPr="00E9538C" w:rsidRDefault="006C0C63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1537BD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чел</w:t>
            </w:r>
          </w:p>
          <w:p w:rsidR="001537BD" w:rsidRPr="00E9538C" w:rsidRDefault="001537BD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Число образовательных учреждений в конкурсе лучших практик работы с выпускниками «Школьное братство» - в 2024 году в конкурсе приняли участие 7 органов (МБОУ СОШ № 15 им. В.Н. Рождественского), март 2024</w:t>
            </w:r>
          </w:p>
          <w:p w:rsidR="001537BD" w:rsidRPr="00E9538C" w:rsidRDefault="001537BD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Профсоюзной организацией работников образования конкурса талантов среди работников образования, воспитателей.</w:t>
            </w:r>
          </w:p>
          <w:p w:rsidR="001537BD" w:rsidRPr="00E9538C" w:rsidRDefault="001537BD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образования оказывают организационную поддержку в проведении социально-значимых мероприятий:</w:t>
            </w:r>
          </w:p>
          <w:p w:rsidR="001537BD" w:rsidRPr="00E9538C" w:rsidRDefault="001537BD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 с Глазовской городской организацией ОУ Профсоюз образования Удмуртии проведены Турслет для работников образования (сентябрь) на территории О/Л «Здездочка», Квиз для педагогов совместно с КСЦ «Победа»</w:t>
            </w:r>
            <w:r w:rsidR="00FB772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территории МБОУ «СОШ№17» им. И.А.Наговицина, Отчетно-выборная конференция на территории МБОУ ДО ДЮЦ, вечер отдыха «От всей души» на территории МБОУ «СОШ№15» им. В.Н. Рождественского»</w:t>
            </w:r>
          </w:p>
          <w:p w:rsidR="00FB7724" w:rsidRPr="00E9538C" w:rsidRDefault="00073E55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«СОШ№9» совместно с АНО «Вымпел» проведены городская игра «Под флагом ЮнАрмии» (230 человек), городская эстафета «День спецназа» (12 человек);</w:t>
            </w:r>
          </w:p>
          <w:p w:rsidR="00073E55" w:rsidRPr="00E9538C" w:rsidRDefault="00073E55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АНО поддержки и развития спорта КУНГ-ФУ «Спортивный клуб «Красный кулак» принял участие в проведении регионального семинара по 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предоставлению опыта деятельности кадетских классов в МБОУ СОШ № 10 им. Героя РФ А.Б. Ушакова; </w:t>
            </w:r>
          </w:p>
          <w:p w:rsidR="00073E55" w:rsidRPr="00E9538C" w:rsidRDefault="00073E55" w:rsidP="006A7BE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 с АНО «Вымпел» проведены мероприятия проекта «Удмуртский арсенал», проект «Молодежный арсенал» в МБОУ ДО «ДЮЦ»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Задача 3.2.5 Развитие эффективной управленческой команды в ОМСУ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  <w:tcBorders>
              <w:bottom w:val="single" w:sz="4" w:space="0" w:color="auto"/>
            </w:tcBorders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Внедрение в работу ОМСУ принципа человекоцентричности </w:t>
            </w:r>
          </w:p>
        </w:tc>
        <w:tc>
          <w:tcPr>
            <w:tcW w:w="1129" w:type="dxa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Программа «Муниципальное управление» </w:t>
            </w:r>
          </w:p>
        </w:tc>
        <w:tc>
          <w:tcPr>
            <w:tcW w:w="1625" w:type="dxa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Снижение текучести кадров в ОМСУ к 2021 году, %</w:t>
            </w: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Рост заработной платы в ОМСУ к 2021 году, раз</w:t>
            </w: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Удовлетворенность персонала ОМСУ, %</w:t>
            </w:r>
          </w:p>
        </w:tc>
        <w:tc>
          <w:tcPr>
            <w:tcW w:w="4110" w:type="dxa"/>
          </w:tcPr>
          <w:p w:rsidR="00A603DB" w:rsidRPr="00E9538C" w:rsidRDefault="00C63C71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538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24,8% (план 13%) невыполнение показателя вязано с несоответствием заработной платы муниципальных служащих к средней заработной плате на рынке труда промышленных предприятий </w:t>
            </w:r>
          </w:p>
          <w:p w:rsidR="00C63C71" w:rsidRPr="00E9538C" w:rsidRDefault="00C63C71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63C71" w:rsidRPr="00E9538C" w:rsidRDefault="00C63C71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63C71" w:rsidRPr="00E9538C" w:rsidRDefault="00C63C71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E9538C" w:rsidRDefault="00F031FA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538C">
              <w:rPr>
                <w:rFonts w:ascii="Times New Roman" w:hAnsi="Times New Roman"/>
                <w:sz w:val="18"/>
                <w:szCs w:val="18"/>
                <w:lang w:eastAsia="ru-RU"/>
              </w:rPr>
              <w:t>1,6 раза (план 1,5 раза)</w:t>
            </w:r>
          </w:p>
          <w:p w:rsidR="00A603DB" w:rsidRPr="00E9538C" w:rsidRDefault="00A603DB" w:rsidP="006A7BE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E9538C" w:rsidRDefault="00A603DB" w:rsidP="006A7BE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E9538C" w:rsidRDefault="00A603DB" w:rsidP="006A7BE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31FA" w:rsidRPr="00E9538C" w:rsidRDefault="00F031FA" w:rsidP="006A7BE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Анкетирование на уровень удовлетворенности персонала не проводилось </w:t>
            </w:r>
            <w:r w:rsidR="000415E4" w:rsidRPr="00E9538C">
              <w:rPr>
                <w:rFonts w:ascii="Times New Roman" w:hAnsi="Times New Roman"/>
                <w:sz w:val="18"/>
                <w:szCs w:val="18"/>
              </w:rPr>
              <w:t>(анкета находится на согласовании с Главой города)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Разработка новой эффективной системы мотивации управленческой команды и внедрение </w:t>
            </w:r>
            <w:r w:rsidRPr="00E9538C">
              <w:rPr>
                <w:rFonts w:ascii="Times New Roman" w:hAnsi="Times New Roman"/>
                <w:sz w:val="18"/>
                <w:szCs w:val="18"/>
              </w:rPr>
              <w:lastRenderedPageBreak/>
              <w:t>новых инструментов командообразования</w:t>
            </w:r>
          </w:p>
        </w:tc>
        <w:tc>
          <w:tcPr>
            <w:tcW w:w="1129" w:type="dxa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38C">
              <w:rPr>
                <w:rFonts w:ascii="Times New Roman" w:hAnsi="Times New Roman"/>
                <w:sz w:val="18"/>
                <w:szCs w:val="18"/>
              </w:rPr>
              <w:t xml:space="preserve">Программа «Муниципальное управление» </w:t>
            </w:r>
          </w:p>
        </w:tc>
        <w:tc>
          <w:tcPr>
            <w:tcW w:w="1625" w:type="dxa"/>
          </w:tcPr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Количество работников, получивших материальную помощь, % от общего числа работников ОМСУ</w:t>
            </w: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E9538C" w:rsidRDefault="00A603DB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Доля вовлеченных в проектное управление работников, от общего числа работников ОМСУ, %</w:t>
            </w:r>
          </w:p>
        </w:tc>
        <w:tc>
          <w:tcPr>
            <w:tcW w:w="4110" w:type="dxa"/>
          </w:tcPr>
          <w:p w:rsidR="00A603DB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4,4 % (план 3,75%)</w:t>
            </w: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15% (план 31,5%)</w:t>
            </w: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Факторы невыполнения писателя:</w:t>
            </w:r>
          </w:p>
          <w:p w:rsidR="000415E4" w:rsidRPr="00E9538C" w:rsidRDefault="000415E4" w:rsidP="006A7BEB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/>
                <w:sz w:val="18"/>
                <w:szCs w:val="18"/>
              </w:rPr>
              <w:t>Низкая активность муниципальных служащих в участии бережного управления в связи с большой загрузкой выполняемых функций и текущих задач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3.3.1 Активизация культурной жизни города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просветительской, выставочной и фондовой деятельности на базе ведущих музеев, применение современных технологий музейного дела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-2030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285899,0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282179,0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3720,0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директор 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МБУК «Глазовский краеведческий музей»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выставок и иных мероприятий в рамках деятельности музеев города, тыс. чел.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A603DB" w:rsidRPr="00E9538C" w:rsidRDefault="00A234DB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число посетителей музея - 75 911 чел. (в 2023 году – 72 643 чел). Причина перевыполнения целевого показателя – увеличение индивидуальных посещений на экспозиции и выставки музея.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сети модельных библиотек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51920,0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39920,00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2000,00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10000,00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культуры, спорта и молодежной политики,  директор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МБУК «ЦБС г. Глазова»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«Библиотечное обслуживание населения»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посещений, тыс. ед.</w:t>
            </w:r>
          </w:p>
        </w:tc>
        <w:tc>
          <w:tcPr>
            <w:tcW w:w="4110" w:type="dxa"/>
          </w:tcPr>
          <w:p w:rsidR="00A603DB" w:rsidRPr="00E9538C" w:rsidRDefault="0054457B" w:rsidP="00A2689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586 651 чел. Увеличилось количество посещений, связано с активным участием населения в культурно-просветительских мероприятиях библиотек.</w:t>
            </w:r>
          </w:p>
          <w:p w:rsidR="00A1470F" w:rsidRPr="00E9538C" w:rsidRDefault="00A1470F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Разработана концепция ПНБ</w:t>
            </w:r>
            <w:r w:rsidR="00A26891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им. В.Г. Короленко, планируемый год участия в конкурсе – 2025 год.</w:t>
            </w:r>
          </w:p>
          <w:p w:rsidR="00A26891" w:rsidRPr="00E9538C" w:rsidRDefault="00A26891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Проведены опросы:</w:t>
            </w:r>
          </w:p>
          <w:p w:rsidR="00A26891" w:rsidRPr="00E9538C" w:rsidRDefault="00A26891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население «Библиотеки глазами ребенка»;</w:t>
            </w:r>
          </w:p>
          <w:p w:rsidR="00A26891" w:rsidRPr="00E9538C" w:rsidRDefault="00A26891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сотрудников ПНБ «Интеллектуальный потенциал МБУК «ЦБС г. Глазова»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Ориентация сервисов и услуг учреждений культуры на молодежь  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Доля молодежной аудитории в общем числе пользователей услуг Центра культурного развития, %.</w:t>
            </w:r>
          </w:p>
        </w:tc>
        <w:tc>
          <w:tcPr>
            <w:tcW w:w="4110" w:type="dxa"/>
          </w:tcPr>
          <w:p w:rsidR="00A603DB" w:rsidRPr="00E9538C" w:rsidRDefault="00836A79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Центра культурного развития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Участие в грантовых конкурсах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подведомственные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привлеченных грантов (ежегодно), ед.:</w:t>
            </w:r>
          </w:p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- ФПГ;</w:t>
            </w:r>
          </w:p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-ПФКИ;</w:t>
            </w:r>
          </w:p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- Другие фонды</w:t>
            </w:r>
          </w:p>
        </w:tc>
        <w:tc>
          <w:tcPr>
            <w:tcW w:w="4110" w:type="dxa"/>
          </w:tcPr>
          <w:p w:rsidR="00A603DB" w:rsidRPr="00E9538C" w:rsidRDefault="00836A79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МБУК «ЦБС г. Глазова»</w:t>
            </w:r>
            <w:r w:rsidR="00F31164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выйграл в грант в Конкурс молодежного инициативного бюджетирования «Атмосфера» на сумму 261 891,00 рублей 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Привлечение предприятий к реализации культурных мероприятий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предприятий, ежегодно привлекаемых   к реализации культурных мероприятий, ед.</w:t>
            </w:r>
          </w:p>
        </w:tc>
        <w:tc>
          <w:tcPr>
            <w:tcW w:w="4110" w:type="dxa"/>
          </w:tcPr>
          <w:p w:rsidR="00A603DB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Спонсорами культурных мероприятий стали предприятия города Глазова и Удмуртской Республики:</w:t>
            </w:r>
          </w:p>
          <w:p w:rsidR="00F31164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Масленица 16.03.2024 (6 предприятий города);</w:t>
            </w:r>
          </w:p>
          <w:p w:rsidR="00F31164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День города 08.06.2024 (более 21 предприятия города);</w:t>
            </w:r>
          </w:p>
          <w:p w:rsidR="00F31164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-День победы 09.05.2024 (более 25 предприятий города);</w:t>
            </w:r>
          </w:p>
          <w:p w:rsidR="00F31164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-День памяти и скорби 22.06.2024 (11 предприятий города);</w:t>
            </w:r>
          </w:p>
          <w:p w:rsidR="00F31164" w:rsidRPr="00E9538C" w:rsidRDefault="00F31164" w:rsidP="00A234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Республиканский праздник «Сабантуй» 22.06.2024 (6 предприятий города Глазов и 4 предприятий с УР) 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3.3.2 Формирование «событийной повестки» для молодежи и иных групп населения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«Глазов фестивальный» 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22570,0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5910,0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600,0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16060,0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участников мероприятий в рамках проекта «Глазов фестивальный», тыс. чел.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234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Процент удовлетворенности мероприятиями, %</w:t>
            </w:r>
          </w:p>
        </w:tc>
        <w:tc>
          <w:tcPr>
            <w:tcW w:w="4110" w:type="dxa"/>
          </w:tcPr>
          <w:p w:rsidR="00A603DB" w:rsidRPr="00E9538C" w:rsidRDefault="00F31164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7,10 тыс. чел</w:t>
            </w:r>
          </w:p>
          <w:p w:rsidR="00F31164" w:rsidRPr="00E9538C" w:rsidRDefault="00F31164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числа участников в связи с мониторингом ведения учреждениями: соц. Сетей, телеграмм каналов, наблюдается тенденция по увеличению положительных отзывов.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234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Повышение зрелищности культурных мероприятий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27964,0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11844,0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3016,0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12864,0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240,0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посетителей культурных мероприятий, тыс. чел.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Процент удовлетворенности мероприятиями, %</w:t>
            </w:r>
          </w:p>
        </w:tc>
        <w:tc>
          <w:tcPr>
            <w:tcW w:w="4110" w:type="dxa"/>
          </w:tcPr>
          <w:p w:rsidR="00A603DB" w:rsidRPr="00E9538C" w:rsidRDefault="00F17F68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за счет банеров, афиш мероприятий на домах города, публикация в СМИ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234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Привлечение деятелей культуры федерального и международного уровня к участию в культурных мероприятиях и проведению мастер-классов</w:t>
            </w:r>
          </w:p>
        </w:tc>
        <w:tc>
          <w:tcPr>
            <w:tcW w:w="1129" w:type="dxa"/>
          </w:tcPr>
          <w:p w:rsidR="00A603DB" w:rsidRPr="00E9538C" w:rsidRDefault="00A603DB" w:rsidP="00A234DB">
            <w:pPr>
              <w:tabs>
                <w:tab w:val="left" w:pos="38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1353,0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900,0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234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453,0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культурных мероприятий и мастер-классов, проведенных с участием деятелей культуры федерального и международного уровня (ежегодно), ед.</w:t>
            </w: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A603DB" w:rsidP="00A2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для молодежи, ед.</w:t>
            </w:r>
          </w:p>
        </w:tc>
        <w:tc>
          <w:tcPr>
            <w:tcW w:w="4110" w:type="dxa"/>
          </w:tcPr>
          <w:p w:rsidR="00A603DB" w:rsidRPr="00E9538C" w:rsidRDefault="007414A6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2024 году мероприятия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 участием деятелей культуры федерального и международного уровня не проводились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3.3.3 Развитие профессионального спорта и популяризация массового спорта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Увеличение направлений спортивной подготовки, включение всех этапов</w:t>
            </w:r>
          </w:p>
        </w:tc>
        <w:tc>
          <w:tcPr>
            <w:tcW w:w="1129" w:type="dxa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FD2E94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FD2E94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FD2E94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FD2E94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FD2E94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образования, директор МБОУ «ДЮСШ №1» (по согласованию), МБОУ «ДЮСШ № 2» (по согласованию),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«Создание условий для развития физической культуры и спорта»</w:t>
            </w:r>
          </w:p>
        </w:tc>
        <w:tc>
          <w:tcPr>
            <w:tcW w:w="1625" w:type="dxa"/>
          </w:tcPr>
          <w:p w:rsidR="00A603DB" w:rsidRPr="00E9538C" w:rsidRDefault="00A603DB" w:rsidP="00A1470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обучающихся, чел.</w:t>
            </w:r>
          </w:p>
        </w:tc>
        <w:tc>
          <w:tcPr>
            <w:tcW w:w="4110" w:type="dxa"/>
          </w:tcPr>
          <w:p w:rsidR="00A603DB" w:rsidRPr="00E9538C" w:rsidRDefault="007D7E7E" w:rsidP="00A1470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продолжается развитие направлений спортивной подготовки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1470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центра экстремальных и уличных видов спорта </w:t>
            </w:r>
          </w:p>
        </w:tc>
        <w:tc>
          <w:tcPr>
            <w:tcW w:w="1129" w:type="dxa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715" w:type="dxa"/>
            <w:gridSpan w:val="3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429" w:type="dxa"/>
            <w:gridSpan w:val="2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603DB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образования, директор МБОУ ДЮСШ№1, ДЮСШ№2. МАУ СКК Прогресс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«Создание условий для развития физической культуры и спорта»</w:t>
            </w:r>
          </w:p>
        </w:tc>
        <w:tc>
          <w:tcPr>
            <w:tcW w:w="1625" w:type="dxa"/>
          </w:tcPr>
          <w:p w:rsidR="00A603DB" w:rsidRPr="00E9538C" w:rsidRDefault="00A603DB" w:rsidP="00A1470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обучающихся в центре экстремальных и уличных видов спорта, чел.</w:t>
            </w:r>
          </w:p>
        </w:tc>
        <w:tc>
          <w:tcPr>
            <w:tcW w:w="4110" w:type="dxa"/>
          </w:tcPr>
          <w:p w:rsidR="00A603DB" w:rsidRPr="00E9538C" w:rsidRDefault="007D7E7E" w:rsidP="00A1470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проектно-сметная документация, сметная документация, выделен участок под создание центра экстремальных и уличных видов спорта</w:t>
            </w:r>
          </w:p>
        </w:tc>
      </w:tr>
      <w:tr w:rsidR="00F01B06" w:rsidRPr="00F01B06" w:rsidTr="00A1470F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1470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3.3.4 Ревитализация архитектурного и историко-культурного наследия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реставрация объектов культурного наследия </w:t>
            </w:r>
          </w:p>
        </w:tc>
        <w:tc>
          <w:tcPr>
            <w:tcW w:w="1129" w:type="dxa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863D85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30000</w:t>
            </w:r>
          </w:p>
        </w:tc>
        <w:tc>
          <w:tcPr>
            <w:tcW w:w="715" w:type="dxa"/>
            <w:gridSpan w:val="3"/>
          </w:tcPr>
          <w:p w:rsidR="00A603DB" w:rsidRPr="00E9538C" w:rsidRDefault="00863D85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863D85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863D85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863D85" w:rsidP="00A14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30000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1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новая подпрограмма</w:t>
            </w:r>
          </w:p>
        </w:tc>
        <w:tc>
          <w:tcPr>
            <w:tcW w:w="1625" w:type="dxa"/>
          </w:tcPr>
          <w:p w:rsidR="00A603DB" w:rsidRPr="00E9538C" w:rsidRDefault="00A603DB" w:rsidP="00A1470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отреставрированных объектов культурного наследия, ед. (нарастающим итогом)</w:t>
            </w:r>
          </w:p>
        </w:tc>
        <w:tc>
          <w:tcPr>
            <w:tcW w:w="4110" w:type="dxa"/>
          </w:tcPr>
          <w:p w:rsidR="00A603DB" w:rsidRPr="00E9538C" w:rsidRDefault="00A1470F" w:rsidP="00A1470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Ремонтные, реставрационные работы не проводились.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3.3.5 Усиление культурной составляющей внутреннего и внешнего туризма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новых технологий экскурсионного обслуживания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E9538C" w:rsidRDefault="00863D85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4800,00</w:t>
            </w:r>
          </w:p>
        </w:tc>
        <w:tc>
          <w:tcPr>
            <w:tcW w:w="715" w:type="dxa"/>
            <w:gridSpan w:val="3"/>
          </w:tcPr>
          <w:p w:rsidR="00A603DB" w:rsidRPr="00E9538C" w:rsidRDefault="00863D85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4800,00</w:t>
            </w:r>
          </w:p>
        </w:tc>
        <w:tc>
          <w:tcPr>
            <w:tcW w:w="577" w:type="dxa"/>
            <w:gridSpan w:val="3"/>
          </w:tcPr>
          <w:p w:rsidR="00A603DB" w:rsidRPr="00E9538C" w:rsidRDefault="00863D85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863D85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863D85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культуры, спорта и молодежной политики, директор  МБУК «Глазовский краеведческий музей»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</w:tc>
        <w:tc>
          <w:tcPr>
            <w:tcW w:w="1625" w:type="dxa"/>
          </w:tcPr>
          <w:p w:rsidR="00A603D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инновационного экскурсионного продукта, ед. </w:t>
            </w:r>
          </w:p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603DB" w:rsidRPr="00E9538C">
              <w:rPr>
                <w:rFonts w:ascii="Times New Roman" w:hAnsi="Times New Roman" w:cs="Times New Roman"/>
                <w:sz w:val="18"/>
                <w:szCs w:val="18"/>
              </w:rPr>
              <w:t>Число посетителей музея – туристов (в год), тыс. чел.</w:t>
            </w:r>
          </w:p>
        </w:tc>
        <w:tc>
          <w:tcPr>
            <w:tcW w:w="4110" w:type="dxa"/>
          </w:tcPr>
          <w:p w:rsidR="0089640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1.2 ед</w:t>
            </w:r>
          </w:p>
          <w:p w:rsidR="0089640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2. 2,49 тыс.чел</w:t>
            </w:r>
          </w:p>
          <w:p w:rsidR="00A603DB" w:rsidRPr="00E9538C" w:rsidRDefault="004D775A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МБУК «ГКМ» совместно с кафе «Сочи» и рес</w:t>
            </w:r>
            <w:r w:rsidR="0089640B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тораном «Глазов» разработал 2 уникальные экскурсии, включающие дегустацию национальной кухни в кафе/десерт или обед в ресторане, экскурсии активно проводятся;</w:t>
            </w:r>
          </w:p>
          <w:p w:rsidR="0089640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Проводятся экскурсии с использованием современных технологий (сенсорные экраны, дополнительная реальность);</w:t>
            </w:r>
          </w:p>
          <w:p w:rsidR="0089640B" w:rsidRPr="00E9538C" w:rsidRDefault="0089640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- Разработано новое пространство «Чепецкая глина», в котором проводятся экскурсии и мастер-классы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Создание  музейного пространства под открытым небом «Я-историЯ: Средневековая Финноугория!»</w:t>
            </w:r>
          </w:p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(на базе МВК «Идна», Буденного,17)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571" w:type="dxa"/>
            <w:gridSpan w:val="4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715" w:type="dxa"/>
            <w:gridSpan w:val="3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5000,00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БУК ИКМЗ УР  «Иднакар» им.М.Г. Ивановой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Ежегодное число посетителей. тыс.чел.</w:t>
            </w:r>
          </w:p>
        </w:tc>
        <w:tc>
          <w:tcPr>
            <w:tcW w:w="4110" w:type="dxa"/>
          </w:tcPr>
          <w:p w:rsidR="00A603DB" w:rsidRPr="00E9538C" w:rsidRDefault="00263C65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реализован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Развитие музейно-туристического комплекса на базе историко-культурного музея-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заповедника «Иднакар» (МВК «Идна», Буденного,17)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2022-2030</w:t>
            </w:r>
          </w:p>
        </w:tc>
        <w:tc>
          <w:tcPr>
            <w:tcW w:w="571" w:type="dxa"/>
            <w:gridSpan w:val="4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715" w:type="dxa"/>
            <w:gridSpan w:val="3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БУК ИКМЗ УР  «Иднакар» им.М.Г. Ивановой (по согласованию)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Число посетителей культурных мероприятий, тыс. чел. /Число выставочных проектов</w:t>
            </w:r>
          </w:p>
        </w:tc>
        <w:tc>
          <w:tcPr>
            <w:tcW w:w="4110" w:type="dxa"/>
          </w:tcPr>
          <w:p w:rsidR="00A603DB" w:rsidRPr="00E9538C" w:rsidRDefault="00263C65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музей посетило 122 929 человек.</w:t>
            </w:r>
          </w:p>
        </w:tc>
      </w:tr>
      <w:tr w:rsidR="00AB3151" w:rsidRPr="00F01B06" w:rsidTr="00394195">
        <w:trPr>
          <w:trHeight w:val="20"/>
        </w:trPr>
        <w:tc>
          <w:tcPr>
            <w:tcW w:w="558" w:type="dxa"/>
          </w:tcPr>
          <w:p w:rsidR="00AB3151" w:rsidRPr="00E9538C" w:rsidRDefault="00AB3151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AB3151" w:rsidRPr="00E9538C" w:rsidRDefault="00AB3151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Расширение площадей краеве</w:t>
            </w:r>
            <w:r w:rsidR="00B8061A" w:rsidRPr="00E9538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ческого музея</w:t>
            </w:r>
          </w:p>
        </w:tc>
        <w:tc>
          <w:tcPr>
            <w:tcW w:w="1129" w:type="dxa"/>
          </w:tcPr>
          <w:p w:rsidR="00AB3151" w:rsidRPr="00E9538C" w:rsidRDefault="00AB3151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2029-2030</w:t>
            </w:r>
          </w:p>
        </w:tc>
        <w:tc>
          <w:tcPr>
            <w:tcW w:w="571" w:type="dxa"/>
            <w:gridSpan w:val="4"/>
          </w:tcPr>
          <w:p w:rsidR="00AB3151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715" w:type="dxa"/>
            <w:gridSpan w:val="3"/>
          </w:tcPr>
          <w:p w:rsidR="00AB3151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B3151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B3151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B3151" w:rsidRPr="00E9538C" w:rsidRDefault="00AB3151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4000,00</w:t>
            </w:r>
          </w:p>
        </w:tc>
        <w:tc>
          <w:tcPr>
            <w:tcW w:w="1927" w:type="dxa"/>
            <w:gridSpan w:val="2"/>
          </w:tcPr>
          <w:p w:rsidR="00AB3151" w:rsidRPr="00E9538C" w:rsidRDefault="00AB3151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Директор БУК ИКМЗ УР «Иднакар» им. М.Г.</w:t>
            </w:r>
            <w:r w:rsidR="001E5E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Ивановой (по </w:t>
            </w:r>
            <w:r w:rsidR="001E5E2D" w:rsidRPr="00E9538C">
              <w:rPr>
                <w:rFonts w:ascii="Times New Roman" w:hAnsi="Times New Roman" w:cs="Times New Roman"/>
                <w:sz w:val="18"/>
                <w:szCs w:val="18"/>
              </w:rPr>
              <w:t>согласованию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2"/>
          </w:tcPr>
          <w:p w:rsidR="00AB3151" w:rsidRPr="00E9538C" w:rsidRDefault="00AB3151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</w:tcPr>
          <w:p w:rsidR="00AB3151" w:rsidRPr="00E9538C" w:rsidRDefault="00AB3151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Ежегодное число посети</w:t>
            </w:r>
            <w:r w:rsidR="001E5E2D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лей, тыс</w:t>
            </w:r>
          </w:p>
        </w:tc>
        <w:tc>
          <w:tcPr>
            <w:tcW w:w="4110" w:type="dxa"/>
          </w:tcPr>
          <w:p w:rsidR="00AB3151" w:rsidRPr="00E9538C" w:rsidRDefault="00A26891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Запланировано на 2029 год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3.4.1 Укрепление статуса Глазова как «северной столицы Удмуртии»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Формирование «маркеров столичности» в культурной сфере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715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начальник управления экономики, развития города, промышленности, 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федерального и/или регионального уровня, локализованных в муниципальном образовании</w:t>
            </w:r>
          </w:p>
        </w:tc>
        <w:tc>
          <w:tcPr>
            <w:tcW w:w="4110" w:type="dxa"/>
          </w:tcPr>
          <w:p w:rsidR="00A603DB" w:rsidRPr="00E9538C" w:rsidRDefault="00F17F68" w:rsidP="006D5C4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числа мероприятий по сравнению  2023 год</w:t>
            </w:r>
            <w:r w:rsidR="006D5C41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(Республиканский национальный праздник «Сабантуй» 23.06.2024)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3"/>
          </w:tcPr>
          <w:p w:rsidR="00A603DB" w:rsidRPr="00E9538C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3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3.4.2 Развитие кооперации с муниципальными образованиями севера Удмуртии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Взаимодействие с Удмуртской Республикой в части размещения в городе учреждений республиканско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 значения 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Администрации города Глазова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Количество вновь размещенных в городе учреждений республиканского значения</w:t>
            </w:r>
          </w:p>
        </w:tc>
        <w:tc>
          <w:tcPr>
            <w:tcW w:w="4110" w:type="dxa"/>
          </w:tcPr>
          <w:p w:rsidR="00A603DB" w:rsidRPr="00E9538C" w:rsidRDefault="00C22BE6" w:rsidP="00C22BE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В 2024 году учреждения республиканского значения в городе не размещались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Содействие муниципальным образованиям севера Удмуртии в реализации проектов комплексного развития среды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Совместная реализация проектов по развитию среды</w:t>
            </w:r>
          </w:p>
        </w:tc>
        <w:tc>
          <w:tcPr>
            <w:tcW w:w="4110" w:type="dxa"/>
          </w:tcPr>
          <w:p w:rsidR="00A603DB" w:rsidRPr="00E9538C" w:rsidRDefault="00B8061A" w:rsidP="00C22BE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C22BE6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азработка совместного проекта с Глазовским рай</w:t>
            </w:r>
            <w:r w:rsidR="00874CF6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22BE6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ном. 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Согласование политики развития инфраструктуры с муниципальными образованиями севера Удмуртии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5D56E9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совместно реализованных проектов </w:t>
            </w:r>
          </w:p>
        </w:tc>
        <w:tc>
          <w:tcPr>
            <w:tcW w:w="4110" w:type="dxa"/>
          </w:tcPr>
          <w:p w:rsidR="00A603DB" w:rsidRPr="00E9538C" w:rsidRDefault="006D5C41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1 проект в стадии разработки.</w:t>
            </w:r>
          </w:p>
        </w:tc>
      </w:tr>
      <w:tr w:rsidR="00F01B06" w:rsidRPr="00F01B06" w:rsidTr="00394195">
        <w:trPr>
          <w:trHeight w:val="20"/>
        </w:trPr>
        <w:tc>
          <w:tcPr>
            <w:tcW w:w="558" w:type="dxa"/>
          </w:tcPr>
          <w:p w:rsidR="00A603DB" w:rsidRPr="00E9538C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документов стратегического и территориального планирования с муниципальными образованиями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севера Удмуртии</w:t>
            </w:r>
          </w:p>
        </w:tc>
        <w:tc>
          <w:tcPr>
            <w:tcW w:w="1129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3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E9538C" w:rsidRDefault="00977D07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E9538C" w:rsidRDefault="00977D07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E9538C" w:rsidRDefault="00977D07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E9538C" w:rsidRDefault="00977D07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E9538C" w:rsidRDefault="00977D07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625" w:type="dxa"/>
          </w:tcPr>
          <w:p w:rsidR="00A603DB" w:rsidRPr="00E9538C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hAnsi="Times New Roman" w:cs="Times New Roman"/>
                <w:sz w:val="18"/>
                <w:szCs w:val="18"/>
              </w:rPr>
              <w:t xml:space="preserve">Факт включения межмуниципальных мероприятий и проектов в документы стратегического и территориального планирования муниципальных образований </w:t>
            </w:r>
            <w:r w:rsidRPr="00E953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севера Удмуртии</w:t>
            </w:r>
          </w:p>
        </w:tc>
        <w:tc>
          <w:tcPr>
            <w:tcW w:w="4110" w:type="dxa"/>
          </w:tcPr>
          <w:p w:rsidR="00A603DB" w:rsidRPr="00E9538C" w:rsidRDefault="00B21B9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редакции Стратегии социально-экономического развития города выделен совместный проект </w:t>
            </w:r>
            <w:r w:rsidR="00B356DE" w:rsidRPr="00E9538C">
              <w:rPr>
                <w:rFonts w:ascii="Times New Roman" w:eastAsia="Times New Roman" w:hAnsi="Times New Roman" w:cs="Times New Roman"/>
                <w:sz w:val="18"/>
                <w:szCs w:val="18"/>
              </w:rPr>
              <w:t>Рекреационно-туристический комплекс «ДондыДор».</w:t>
            </w:r>
          </w:p>
        </w:tc>
      </w:tr>
    </w:tbl>
    <w:p w:rsidR="007C445D" w:rsidRPr="00F01B06" w:rsidRDefault="007C445D">
      <w:pPr>
        <w:rPr>
          <w:rFonts w:ascii="Times New Roman" w:hAnsi="Times New Roman" w:cs="Times New Roman"/>
          <w:sz w:val="24"/>
          <w:szCs w:val="24"/>
        </w:rPr>
      </w:pPr>
    </w:p>
    <w:sectPr w:rsidR="007C445D" w:rsidRPr="00F01B06" w:rsidSect="005237B4">
      <w:footerReference w:type="default" r:id="rId12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8C" w:rsidRDefault="00E9538C" w:rsidP="00C412D2">
      <w:pPr>
        <w:spacing w:after="0" w:line="240" w:lineRule="auto"/>
      </w:pPr>
      <w:r>
        <w:separator/>
      </w:r>
    </w:p>
  </w:endnote>
  <w:endnote w:type="continuationSeparator" w:id="0">
    <w:p w:rsidR="00E9538C" w:rsidRDefault="00E9538C" w:rsidP="00C4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01820"/>
      <w:docPartObj>
        <w:docPartGallery w:val="Page Numbers (Bottom of Page)"/>
        <w:docPartUnique/>
      </w:docPartObj>
    </w:sdtPr>
    <w:sdtEndPr/>
    <w:sdtContent>
      <w:p w:rsidR="00E9538C" w:rsidRDefault="00E9538C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538C" w:rsidRDefault="00E9538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8C" w:rsidRDefault="00E9538C" w:rsidP="00C412D2">
      <w:pPr>
        <w:spacing w:after="0" w:line="240" w:lineRule="auto"/>
      </w:pPr>
      <w:r>
        <w:separator/>
      </w:r>
    </w:p>
  </w:footnote>
  <w:footnote w:type="continuationSeparator" w:id="0">
    <w:p w:rsidR="00E9538C" w:rsidRDefault="00E9538C" w:rsidP="00C4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CFC"/>
    <w:multiLevelType w:val="hybridMultilevel"/>
    <w:tmpl w:val="D1C4E4C8"/>
    <w:lvl w:ilvl="0" w:tplc="FC46A85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1446069F"/>
    <w:multiLevelType w:val="hybridMultilevel"/>
    <w:tmpl w:val="E6D6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D9B"/>
    <w:multiLevelType w:val="hybridMultilevel"/>
    <w:tmpl w:val="C07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7D91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230B8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3614"/>
    <w:multiLevelType w:val="hybridMultilevel"/>
    <w:tmpl w:val="4BDC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6FE2"/>
    <w:multiLevelType w:val="hybridMultilevel"/>
    <w:tmpl w:val="712C110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C3A3017"/>
    <w:multiLevelType w:val="hybridMultilevel"/>
    <w:tmpl w:val="D5CA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C691F"/>
    <w:multiLevelType w:val="hybridMultilevel"/>
    <w:tmpl w:val="0DC80E30"/>
    <w:lvl w:ilvl="0" w:tplc="98E4F0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851C41"/>
    <w:multiLevelType w:val="hybridMultilevel"/>
    <w:tmpl w:val="8C34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915FE"/>
    <w:multiLevelType w:val="hybridMultilevel"/>
    <w:tmpl w:val="597E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A375E"/>
    <w:multiLevelType w:val="hybridMultilevel"/>
    <w:tmpl w:val="96E6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422AF"/>
    <w:multiLevelType w:val="hybridMultilevel"/>
    <w:tmpl w:val="20FA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449B"/>
    <w:multiLevelType w:val="hybridMultilevel"/>
    <w:tmpl w:val="B308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A1772"/>
    <w:multiLevelType w:val="hybridMultilevel"/>
    <w:tmpl w:val="018E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43B5F"/>
    <w:multiLevelType w:val="hybridMultilevel"/>
    <w:tmpl w:val="78B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B7E29"/>
    <w:multiLevelType w:val="hybridMultilevel"/>
    <w:tmpl w:val="1F10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F60E3"/>
    <w:multiLevelType w:val="hybridMultilevel"/>
    <w:tmpl w:val="DDC2E212"/>
    <w:lvl w:ilvl="0" w:tplc="1652CDF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467BE"/>
    <w:multiLevelType w:val="hybridMultilevel"/>
    <w:tmpl w:val="7D9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0482F"/>
    <w:multiLevelType w:val="hybridMultilevel"/>
    <w:tmpl w:val="6A5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F469F"/>
    <w:multiLevelType w:val="hybridMultilevel"/>
    <w:tmpl w:val="BB7E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81048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718EA"/>
    <w:multiLevelType w:val="hybridMultilevel"/>
    <w:tmpl w:val="DF1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D323D"/>
    <w:multiLevelType w:val="hybridMultilevel"/>
    <w:tmpl w:val="BBD8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80AA0"/>
    <w:multiLevelType w:val="hybridMultilevel"/>
    <w:tmpl w:val="2AE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3222C"/>
    <w:multiLevelType w:val="hybridMultilevel"/>
    <w:tmpl w:val="A9689C6C"/>
    <w:lvl w:ilvl="0" w:tplc="AEC8C42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B0FB1"/>
    <w:multiLevelType w:val="hybridMultilevel"/>
    <w:tmpl w:val="418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91C72"/>
    <w:multiLevelType w:val="hybridMultilevel"/>
    <w:tmpl w:val="68A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77018"/>
    <w:multiLevelType w:val="hybridMultilevel"/>
    <w:tmpl w:val="8878D1D4"/>
    <w:lvl w:ilvl="0" w:tplc="C728E6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>
    <w:nsid w:val="7E3F7929"/>
    <w:multiLevelType w:val="hybridMultilevel"/>
    <w:tmpl w:val="9D10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22"/>
  </w:num>
  <w:num w:numId="5">
    <w:abstractNumId w:val="24"/>
  </w:num>
  <w:num w:numId="6">
    <w:abstractNumId w:val="12"/>
  </w:num>
  <w:num w:numId="7">
    <w:abstractNumId w:val="2"/>
  </w:num>
  <w:num w:numId="8">
    <w:abstractNumId w:val="27"/>
  </w:num>
  <w:num w:numId="9">
    <w:abstractNumId w:val="5"/>
  </w:num>
  <w:num w:numId="10">
    <w:abstractNumId w:val="26"/>
  </w:num>
  <w:num w:numId="11">
    <w:abstractNumId w:val="29"/>
  </w:num>
  <w:num w:numId="12">
    <w:abstractNumId w:val="9"/>
  </w:num>
  <w:num w:numId="13">
    <w:abstractNumId w:val="1"/>
  </w:num>
  <w:num w:numId="14">
    <w:abstractNumId w:val="6"/>
  </w:num>
  <w:num w:numId="15">
    <w:abstractNumId w:val="21"/>
  </w:num>
  <w:num w:numId="16">
    <w:abstractNumId w:val="4"/>
  </w:num>
  <w:num w:numId="17">
    <w:abstractNumId w:val="3"/>
  </w:num>
  <w:num w:numId="18">
    <w:abstractNumId w:val="10"/>
  </w:num>
  <w:num w:numId="19">
    <w:abstractNumId w:val="23"/>
  </w:num>
  <w:num w:numId="20">
    <w:abstractNumId w:val="16"/>
  </w:num>
  <w:num w:numId="21">
    <w:abstractNumId w:val="0"/>
  </w:num>
  <w:num w:numId="22">
    <w:abstractNumId w:val="7"/>
  </w:num>
  <w:num w:numId="23">
    <w:abstractNumId w:val="13"/>
  </w:num>
  <w:num w:numId="24">
    <w:abstractNumId w:val="20"/>
  </w:num>
  <w:num w:numId="25">
    <w:abstractNumId w:val="14"/>
  </w:num>
  <w:num w:numId="26">
    <w:abstractNumId w:val="18"/>
  </w:num>
  <w:num w:numId="27">
    <w:abstractNumId w:val="19"/>
  </w:num>
  <w:num w:numId="28">
    <w:abstractNumId w:val="15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1B"/>
    <w:rsid w:val="00021DB4"/>
    <w:rsid w:val="00033430"/>
    <w:rsid w:val="00034D09"/>
    <w:rsid w:val="0004062F"/>
    <w:rsid w:val="000415E4"/>
    <w:rsid w:val="0004378F"/>
    <w:rsid w:val="00044DA1"/>
    <w:rsid w:val="000522A8"/>
    <w:rsid w:val="00052B03"/>
    <w:rsid w:val="000562A6"/>
    <w:rsid w:val="00060BF7"/>
    <w:rsid w:val="000659E0"/>
    <w:rsid w:val="00073E55"/>
    <w:rsid w:val="0008220D"/>
    <w:rsid w:val="00086BEE"/>
    <w:rsid w:val="00093CF3"/>
    <w:rsid w:val="00095753"/>
    <w:rsid w:val="000A64FD"/>
    <w:rsid w:val="000B3F96"/>
    <w:rsid w:val="000C3317"/>
    <w:rsid w:val="000C5788"/>
    <w:rsid w:val="000D2583"/>
    <w:rsid w:val="000E3D6C"/>
    <w:rsid w:val="000E785C"/>
    <w:rsid w:val="000E78A1"/>
    <w:rsid w:val="000F4DB5"/>
    <w:rsid w:val="00105698"/>
    <w:rsid w:val="001069E6"/>
    <w:rsid w:val="00111101"/>
    <w:rsid w:val="00126024"/>
    <w:rsid w:val="00135C30"/>
    <w:rsid w:val="001430B6"/>
    <w:rsid w:val="00143D82"/>
    <w:rsid w:val="0014421F"/>
    <w:rsid w:val="00146DF1"/>
    <w:rsid w:val="001537BD"/>
    <w:rsid w:val="00192883"/>
    <w:rsid w:val="001A661F"/>
    <w:rsid w:val="001B3C82"/>
    <w:rsid w:val="001C1DDB"/>
    <w:rsid w:val="001C5A0B"/>
    <w:rsid w:val="001D0DE5"/>
    <w:rsid w:val="001D27E3"/>
    <w:rsid w:val="001D573C"/>
    <w:rsid w:val="001D5F3D"/>
    <w:rsid w:val="001E48A8"/>
    <w:rsid w:val="001E5E2D"/>
    <w:rsid w:val="001E6441"/>
    <w:rsid w:val="001E6CAF"/>
    <w:rsid w:val="001F3828"/>
    <w:rsid w:val="001F7D83"/>
    <w:rsid w:val="00201076"/>
    <w:rsid w:val="002041E4"/>
    <w:rsid w:val="002163EC"/>
    <w:rsid w:val="00220CAA"/>
    <w:rsid w:val="0022134C"/>
    <w:rsid w:val="00225EBB"/>
    <w:rsid w:val="00232061"/>
    <w:rsid w:val="002339A0"/>
    <w:rsid w:val="00234426"/>
    <w:rsid w:val="002464DE"/>
    <w:rsid w:val="002554AD"/>
    <w:rsid w:val="00263C65"/>
    <w:rsid w:val="002745D1"/>
    <w:rsid w:val="002751AA"/>
    <w:rsid w:val="00285B09"/>
    <w:rsid w:val="00287D93"/>
    <w:rsid w:val="00292A5C"/>
    <w:rsid w:val="00296C35"/>
    <w:rsid w:val="002A5F18"/>
    <w:rsid w:val="002A756E"/>
    <w:rsid w:val="002B0B48"/>
    <w:rsid w:val="002B5B88"/>
    <w:rsid w:val="002C0330"/>
    <w:rsid w:val="002C5D62"/>
    <w:rsid w:val="002E4905"/>
    <w:rsid w:val="002E64BC"/>
    <w:rsid w:val="002F24C1"/>
    <w:rsid w:val="002F6CDF"/>
    <w:rsid w:val="00300AD9"/>
    <w:rsid w:val="00300DB0"/>
    <w:rsid w:val="00302CB8"/>
    <w:rsid w:val="00305CDD"/>
    <w:rsid w:val="00307F34"/>
    <w:rsid w:val="003137FA"/>
    <w:rsid w:val="0031477E"/>
    <w:rsid w:val="00320447"/>
    <w:rsid w:val="00330D7C"/>
    <w:rsid w:val="0034344E"/>
    <w:rsid w:val="003446D2"/>
    <w:rsid w:val="0034661F"/>
    <w:rsid w:val="00354D12"/>
    <w:rsid w:val="00355445"/>
    <w:rsid w:val="003615D6"/>
    <w:rsid w:val="003766FE"/>
    <w:rsid w:val="00377963"/>
    <w:rsid w:val="0038013F"/>
    <w:rsid w:val="00382BC8"/>
    <w:rsid w:val="003844E5"/>
    <w:rsid w:val="00387569"/>
    <w:rsid w:val="00394195"/>
    <w:rsid w:val="003A7898"/>
    <w:rsid w:val="003B3A22"/>
    <w:rsid w:val="003C151A"/>
    <w:rsid w:val="003C751E"/>
    <w:rsid w:val="003E3A74"/>
    <w:rsid w:val="003E53E2"/>
    <w:rsid w:val="003F00C3"/>
    <w:rsid w:val="003F7C20"/>
    <w:rsid w:val="00410BE8"/>
    <w:rsid w:val="00412282"/>
    <w:rsid w:val="0042044F"/>
    <w:rsid w:val="0042120B"/>
    <w:rsid w:val="004335A5"/>
    <w:rsid w:val="00436D02"/>
    <w:rsid w:val="004563A9"/>
    <w:rsid w:val="00464B1A"/>
    <w:rsid w:val="00467C7D"/>
    <w:rsid w:val="00471D2B"/>
    <w:rsid w:val="00473460"/>
    <w:rsid w:val="00481CD6"/>
    <w:rsid w:val="00496B67"/>
    <w:rsid w:val="004A3AC2"/>
    <w:rsid w:val="004B3E21"/>
    <w:rsid w:val="004C72A1"/>
    <w:rsid w:val="004D3704"/>
    <w:rsid w:val="004D4497"/>
    <w:rsid w:val="004D75C6"/>
    <w:rsid w:val="004D775A"/>
    <w:rsid w:val="004F2C02"/>
    <w:rsid w:val="004F6A06"/>
    <w:rsid w:val="005004CE"/>
    <w:rsid w:val="005020DE"/>
    <w:rsid w:val="005041EE"/>
    <w:rsid w:val="00507A1A"/>
    <w:rsid w:val="00507CE4"/>
    <w:rsid w:val="00520243"/>
    <w:rsid w:val="00522E60"/>
    <w:rsid w:val="005237B4"/>
    <w:rsid w:val="00534EC4"/>
    <w:rsid w:val="0054457B"/>
    <w:rsid w:val="00547E1B"/>
    <w:rsid w:val="00554986"/>
    <w:rsid w:val="005612D5"/>
    <w:rsid w:val="00567A23"/>
    <w:rsid w:val="00583E47"/>
    <w:rsid w:val="00585CF7"/>
    <w:rsid w:val="00587955"/>
    <w:rsid w:val="00587BFB"/>
    <w:rsid w:val="00592316"/>
    <w:rsid w:val="005B28E4"/>
    <w:rsid w:val="005C0158"/>
    <w:rsid w:val="005D56E9"/>
    <w:rsid w:val="005E058D"/>
    <w:rsid w:val="005E5622"/>
    <w:rsid w:val="005F16E9"/>
    <w:rsid w:val="00601DB5"/>
    <w:rsid w:val="00606E42"/>
    <w:rsid w:val="00616432"/>
    <w:rsid w:val="006166B4"/>
    <w:rsid w:val="0061705F"/>
    <w:rsid w:val="00626684"/>
    <w:rsid w:val="00632DFC"/>
    <w:rsid w:val="00635B9D"/>
    <w:rsid w:val="00635DA6"/>
    <w:rsid w:val="0063672A"/>
    <w:rsid w:val="00642837"/>
    <w:rsid w:val="0065155E"/>
    <w:rsid w:val="00655327"/>
    <w:rsid w:val="00656600"/>
    <w:rsid w:val="006568BB"/>
    <w:rsid w:val="006830BD"/>
    <w:rsid w:val="006843E2"/>
    <w:rsid w:val="0068726F"/>
    <w:rsid w:val="006903A8"/>
    <w:rsid w:val="006A7BEB"/>
    <w:rsid w:val="006B4A27"/>
    <w:rsid w:val="006C0C63"/>
    <w:rsid w:val="006C1849"/>
    <w:rsid w:val="006C3761"/>
    <w:rsid w:val="006D46C7"/>
    <w:rsid w:val="006D5C41"/>
    <w:rsid w:val="006D7334"/>
    <w:rsid w:val="006E79ED"/>
    <w:rsid w:val="006F077A"/>
    <w:rsid w:val="0070264E"/>
    <w:rsid w:val="0070627E"/>
    <w:rsid w:val="0071013F"/>
    <w:rsid w:val="007132F8"/>
    <w:rsid w:val="007258C6"/>
    <w:rsid w:val="00730D61"/>
    <w:rsid w:val="00737751"/>
    <w:rsid w:val="007414A6"/>
    <w:rsid w:val="00747526"/>
    <w:rsid w:val="00756BF0"/>
    <w:rsid w:val="00767541"/>
    <w:rsid w:val="007675E5"/>
    <w:rsid w:val="00770F55"/>
    <w:rsid w:val="00772CF4"/>
    <w:rsid w:val="007A0562"/>
    <w:rsid w:val="007A21E2"/>
    <w:rsid w:val="007A4D15"/>
    <w:rsid w:val="007A5680"/>
    <w:rsid w:val="007A6CF8"/>
    <w:rsid w:val="007C1CDD"/>
    <w:rsid w:val="007C445D"/>
    <w:rsid w:val="007D4551"/>
    <w:rsid w:val="007D48B2"/>
    <w:rsid w:val="007D498C"/>
    <w:rsid w:val="007D7E7E"/>
    <w:rsid w:val="007D7F6D"/>
    <w:rsid w:val="007E3256"/>
    <w:rsid w:val="00821627"/>
    <w:rsid w:val="008260B2"/>
    <w:rsid w:val="0082770F"/>
    <w:rsid w:val="00836A79"/>
    <w:rsid w:val="00840CB2"/>
    <w:rsid w:val="00841834"/>
    <w:rsid w:val="00845518"/>
    <w:rsid w:val="0084632F"/>
    <w:rsid w:val="00847D50"/>
    <w:rsid w:val="00853B03"/>
    <w:rsid w:val="00860815"/>
    <w:rsid w:val="00862CE7"/>
    <w:rsid w:val="00863D85"/>
    <w:rsid w:val="00870DE4"/>
    <w:rsid w:val="00874CF6"/>
    <w:rsid w:val="00875960"/>
    <w:rsid w:val="008806AD"/>
    <w:rsid w:val="00892FD1"/>
    <w:rsid w:val="0089640B"/>
    <w:rsid w:val="0089713C"/>
    <w:rsid w:val="008979C1"/>
    <w:rsid w:val="008A410D"/>
    <w:rsid w:val="008B3FF1"/>
    <w:rsid w:val="008B655F"/>
    <w:rsid w:val="008B658D"/>
    <w:rsid w:val="008C2C1B"/>
    <w:rsid w:val="008C3911"/>
    <w:rsid w:val="008C47C5"/>
    <w:rsid w:val="008E0DD3"/>
    <w:rsid w:val="008E2EC7"/>
    <w:rsid w:val="008E4BA7"/>
    <w:rsid w:val="00907AB6"/>
    <w:rsid w:val="0091249B"/>
    <w:rsid w:val="00917EF9"/>
    <w:rsid w:val="009206F9"/>
    <w:rsid w:val="00931291"/>
    <w:rsid w:val="00932C24"/>
    <w:rsid w:val="0093683F"/>
    <w:rsid w:val="00941536"/>
    <w:rsid w:val="00945347"/>
    <w:rsid w:val="00961C53"/>
    <w:rsid w:val="00963151"/>
    <w:rsid w:val="00970E06"/>
    <w:rsid w:val="0097148F"/>
    <w:rsid w:val="00972DDE"/>
    <w:rsid w:val="00973CD9"/>
    <w:rsid w:val="00977D07"/>
    <w:rsid w:val="009806A7"/>
    <w:rsid w:val="00983B1E"/>
    <w:rsid w:val="00985E9B"/>
    <w:rsid w:val="009913B3"/>
    <w:rsid w:val="0099698B"/>
    <w:rsid w:val="009A1781"/>
    <w:rsid w:val="009A2F6E"/>
    <w:rsid w:val="009A5562"/>
    <w:rsid w:val="009B6156"/>
    <w:rsid w:val="009B7303"/>
    <w:rsid w:val="009C17EF"/>
    <w:rsid w:val="009C21FB"/>
    <w:rsid w:val="009D522F"/>
    <w:rsid w:val="009D5EAF"/>
    <w:rsid w:val="009E0D28"/>
    <w:rsid w:val="009F09B5"/>
    <w:rsid w:val="00A06024"/>
    <w:rsid w:val="00A1470F"/>
    <w:rsid w:val="00A15C9C"/>
    <w:rsid w:val="00A20E8F"/>
    <w:rsid w:val="00A234DB"/>
    <w:rsid w:val="00A23CFC"/>
    <w:rsid w:val="00A24B1C"/>
    <w:rsid w:val="00A26891"/>
    <w:rsid w:val="00A3740B"/>
    <w:rsid w:val="00A53E09"/>
    <w:rsid w:val="00A603DB"/>
    <w:rsid w:val="00A6667F"/>
    <w:rsid w:val="00A73240"/>
    <w:rsid w:val="00A761B7"/>
    <w:rsid w:val="00A80681"/>
    <w:rsid w:val="00A9625D"/>
    <w:rsid w:val="00AA0731"/>
    <w:rsid w:val="00AA3788"/>
    <w:rsid w:val="00AB1194"/>
    <w:rsid w:val="00AB197B"/>
    <w:rsid w:val="00AB3151"/>
    <w:rsid w:val="00AB6672"/>
    <w:rsid w:val="00AB71DE"/>
    <w:rsid w:val="00AC1AC1"/>
    <w:rsid w:val="00AD29F6"/>
    <w:rsid w:val="00AD5EF9"/>
    <w:rsid w:val="00AF0371"/>
    <w:rsid w:val="00B0068E"/>
    <w:rsid w:val="00B13D23"/>
    <w:rsid w:val="00B2036B"/>
    <w:rsid w:val="00B21B9B"/>
    <w:rsid w:val="00B2741B"/>
    <w:rsid w:val="00B330F2"/>
    <w:rsid w:val="00B356DE"/>
    <w:rsid w:val="00B47034"/>
    <w:rsid w:val="00B50909"/>
    <w:rsid w:val="00B571CE"/>
    <w:rsid w:val="00B60074"/>
    <w:rsid w:val="00B6089A"/>
    <w:rsid w:val="00B64425"/>
    <w:rsid w:val="00B66F2B"/>
    <w:rsid w:val="00B74995"/>
    <w:rsid w:val="00B8061A"/>
    <w:rsid w:val="00B846A3"/>
    <w:rsid w:val="00B850CB"/>
    <w:rsid w:val="00B90573"/>
    <w:rsid w:val="00BA4179"/>
    <w:rsid w:val="00BB4F06"/>
    <w:rsid w:val="00BC1B24"/>
    <w:rsid w:val="00BC3FBF"/>
    <w:rsid w:val="00BD2923"/>
    <w:rsid w:val="00BE30B4"/>
    <w:rsid w:val="00BE3846"/>
    <w:rsid w:val="00BE4C4C"/>
    <w:rsid w:val="00BF1978"/>
    <w:rsid w:val="00BF1A1B"/>
    <w:rsid w:val="00BF4A19"/>
    <w:rsid w:val="00C06778"/>
    <w:rsid w:val="00C06FFF"/>
    <w:rsid w:val="00C178BA"/>
    <w:rsid w:val="00C22BE6"/>
    <w:rsid w:val="00C2428E"/>
    <w:rsid w:val="00C265C3"/>
    <w:rsid w:val="00C310C7"/>
    <w:rsid w:val="00C338D9"/>
    <w:rsid w:val="00C33DFD"/>
    <w:rsid w:val="00C36DE9"/>
    <w:rsid w:val="00C412D2"/>
    <w:rsid w:val="00C53A81"/>
    <w:rsid w:val="00C552FF"/>
    <w:rsid w:val="00C623EF"/>
    <w:rsid w:val="00C63C71"/>
    <w:rsid w:val="00C6554D"/>
    <w:rsid w:val="00C65FEC"/>
    <w:rsid w:val="00C84E38"/>
    <w:rsid w:val="00C94146"/>
    <w:rsid w:val="00CA223A"/>
    <w:rsid w:val="00CA6B52"/>
    <w:rsid w:val="00CB30BC"/>
    <w:rsid w:val="00CB543D"/>
    <w:rsid w:val="00CB6374"/>
    <w:rsid w:val="00CB64B7"/>
    <w:rsid w:val="00CB7213"/>
    <w:rsid w:val="00CC05FE"/>
    <w:rsid w:val="00CD3087"/>
    <w:rsid w:val="00CE1FEA"/>
    <w:rsid w:val="00CE6BCC"/>
    <w:rsid w:val="00CE6DEF"/>
    <w:rsid w:val="00CF5E17"/>
    <w:rsid w:val="00D01A4B"/>
    <w:rsid w:val="00D01F3D"/>
    <w:rsid w:val="00D153E0"/>
    <w:rsid w:val="00D17F23"/>
    <w:rsid w:val="00D23E64"/>
    <w:rsid w:val="00D42D5F"/>
    <w:rsid w:val="00D51109"/>
    <w:rsid w:val="00D53F2F"/>
    <w:rsid w:val="00D65793"/>
    <w:rsid w:val="00D66D9E"/>
    <w:rsid w:val="00D77232"/>
    <w:rsid w:val="00D827E8"/>
    <w:rsid w:val="00D82F88"/>
    <w:rsid w:val="00DA0E67"/>
    <w:rsid w:val="00DB27FE"/>
    <w:rsid w:val="00DC7231"/>
    <w:rsid w:val="00DD4E4D"/>
    <w:rsid w:val="00DE1038"/>
    <w:rsid w:val="00DE38E3"/>
    <w:rsid w:val="00DF0001"/>
    <w:rsid w:val="00DF478D"/>
    <w:rsid w:val="00DF6772"/>
    <w:rsid w:val="00E06723"/>
    <w:rsid w:val="00E06B59"/>
    <w:rsid w:val="00E109E8"/>
    <w:rsid w:val="00E25CDC"/>
    <w:rsid w:val="00E3064A"/>
    <w:rsid w:val="00E35313"/>
    <w:rsid w:val="00E36B70"/>
    <w:rsid w:val="00E36DA4"/>
    <w:rsid w:val="00E41144"/>
    <w:rsid w:val="00E4688F"/>
    <w:rsid w:val="00E4780E"/>
    <w:rsid w:val="00E5261D"/>
    <w:rsid w:val="00E610F8"/>
    <w:rsid w:val="00E65BE0"/>
    <w:rsid w:val="00E66F2C"/>
    <w:rsid w:val="00E73E82"/>
    <w:rsid w:val="00E74B4C"/>
    <w:rsid w:val="00E82EB6"/>
    <w:rsid w:val="00E90180"/>
    <w:rsid w:val="00E9538C"/>
    <w:rsid w:val="00EA096F"/>
    <w:rsid w:val="00EA5EF2"/>
    <w:rsid w:val="00EB1B25"/>
    <w:rsid w:val="00EC0FFF"/>
    <w:rsid w:val="00EC390D"/>
    <w:rsid w:val="00ED3376"/>
    <w:rsid w:val="00EE18C7"/>
    <w:rsid w:val="00EE2B3F"/>
    <w:rsid w:val="00EE344A"/>
    <w:rsid w:val="00EE5315"/>
    <w:rsid w:val="00EF0BAA"/>
    <w:rsid w:val="00EF2B04"/>
    <w:rsid w:val="00EF6FA6"/>
    <w:rsid w:val="00F018F0"/>
    <w:rsid w:val="00F01B06"/>
    <w:rsid w:val="00F031FA"/>
    <w:rsid w:val="00F04622"/>
    <w:rsid w:val="00F05687"/>
    <w:rsid w:val="00F0702D"/>
    <w:rsid w:val="00F17721"/>
    <w:rsid w:val="00F17F68"/>
    <w:rsid w:val="00F27594"/>
    <w:rsid w:val="00F30FBE"/>
    <w:rsid w:val="00F31164"/>
    <w:rsid w:val="00F34DA4"/>
    <w:rsid w:val="00F36EFE"/>
    <w:rsid w:val="00F3759F"/>
    <w:rsid w:val="00F40FFD"/>
    <w:rsid w:val="00F410C1"/>
    <w:rsid w:val="00F5615D"/>
    <w:rsid w:val="00F6434E"/>
    <w:rsid w:val="00F759F2"/>
    <w:rsid w:val="00F849C0"/>
    <w:rsid w:val="00F8511F"/>
    <w:rsid w:val="00FA1CDD"/>
    <w:rsid w:val="00FB5990"/>
    <w:rsid w:val="00FB68ED"/>
    <w:rsid w:val="00FB7724"/>
    <w:rsid w:val="00FC29E2"/>
    <w:rsid w:val="00FC4A59"/>
    <w:rsid w:val="00FC6C35"/>
    <w:rsid w:val="00FD1C29"/>
    <w:rsid w:val="00FD2E23"/>
    <w:rsid w:val="00FD2E94"/>
    <w:rsid w:val="00FD59EB"/>
    <w:rsid w:val="00FE177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D0B7-DC43-43A5-B8B5-D79C1CE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1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675E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7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47E1B"/>
    <w:rPr>
      <w:rFonts w:ascii="Calibri" w:eastAsia="Times New Roman" w:hAnsi="Calibri" w:cs="Calibri"/>
      <w:sz w:val="22"/>
      <w:lang w:eastAsia="ru-RU"/>
    </w:rPr>
  </w:style>
  <w:style w:type="paragraph" w:styleId="a3">
    <w:name w:val="List Paragraph"/>
    <w:basedOn w:val="a"/>
    <w:uiPriority w:val="34"/>
    <w:qFormat/>
    <w:rsid w:val="002F24C1"/>
    <w:pPr>
      <w:ind w:left="720"/>
      <w:contextualSpacing/>
    </w:pPr>
  </w:style>
  <w:style w:type="paragraph" w:styleId="a4">
    <w:name w:val="No Spacing"/>
    <w:link w:val="a5"/>
    <w:uiPriority w:val="1"/>
    <w:qFormat/>
    <w:rsid w:val="008277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2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1">
    <w:name w:val="itemtext1"/>
    <w:rsid w:val="00587BFB"/>
    <w:rPr>
      <w:rFonts w:ascii="Segoe UI" w:hAnsi="Segoe UI" w:cs="Segoe UI" w:hint="default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507CE4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8C2C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C2C1B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334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343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61C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1C53"/>
    <w:rPr>
      <w:rFonts w:eastAsia="Times New Roman"/>
      <w:szCs w:val="24"/>
    </w:rPr>
  </w:style>
  <w:style w:type="paragraph" w:customStyle="1" w:styleId="a9">
    <w:name w:val="Стиль"/>
    <w:rsid w:val="00961C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0627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62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0627E"/>
    <w:rPr>
      <w:rFonts w:asciiTheme="minorHAnsi" w:eastAsiaTheme="minorEastAsia" w:hAnsiTheme="minorHAnsi" w:cstheme="minorBidi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62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627E"/>
    <w:rPr>
      <w:rFonts w:asciiTheme="minorHAnsi" w:eastAsiaTheme="minorEastAsia" w:hAnsiTheme="minorHAnsi" w:cstheme="minorBidi"/>
      <w:b/>
      <w:bCs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27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6667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6667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3">
    <w:name w:val="Normal (Web)"/>
    <w:basedOn w:val="a"/>
    <w:uiPriority w:val="99"/>
    <w:unhideWhenUsed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A761B7"/>
    <w:rPr>
      <w:i/>
      <w:iCs/>
    </w:rPr>
  </w:style>
  <w:style w:type="paragraph" w:customStyle="1" w:styleId="a20">
    <w:name w:val="a2"/>
    <w:basedOn w:val="a"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rsid w:val="001A661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01">
    <w:name w:val="fontstyle01"/>
    <w:basedOn w:val="a0"/>
    <w:rsid w:val="006566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f6">
    <w:name w:val="Table Grid"/>
    <w:basedOn w:val="a1"/>
    <w:uiPriority w:val="59"/>
    <w:rsid w:val="007C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75E5"/>
    <w:rPr>
      <w:rFonts w:eastAsia="Times New Roman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603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biznes/investor/regins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azov-gov.ru/biznes/investor/portr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lazov-gov.ru/biznes/investor/algdeis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biznes/inves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C578A-6E4B-461A-A089-485DAD13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51</Pages>
  <Words>10942</Words>
  <Characters>62371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Чупина</dc:creator>
  <cp:lastModifiedBy>Абашева Светлана Наилевна</cp:lastModifiedBy>
  <cp:revision>108</cp:revision>
  <cp:lastPrinted>2025-07-14T06:40:00Z</cp:lastPrinted>
  <dcterms:created xsi:type="dcterms:W3CDTF">2024-04-08T14:26:00Z</dcterms:created>
  <dcterms:modified xsi:type="dcterms:W3CDTF">2025-07-14T06:41:00Z</dcterms:modified>
</cp:coreProperties>
</file>